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07" w:rsidRDefault="00AC2407">
      <w:pPr>
        <w:pStyle w:val="ConsPlusNormal"/>
        <w:jc w:val="both"/>
        <w:outlineLvl w:val="0"/>
      </w:pPr>
    </w:p>
    <w:p w:rsidR="00AC2407" w:rsidRPr="0062716F" w:rsidRDefault="00AC2407">
      <w:pPr>
        <w:pStyle w:val="ConsPlusTitle"/>
        <w:jc w:val="center"/>
        <w:outlineLvl w:val="0"/>
      </w:pPr>
      <w:r w:rsidRPr="0062716F">
        <w:t>ТАМБОВСКАЯ ОБЛАСТЬ</w:t>
      </w:r>
    </w:p>
    <w:p w:rsidR="00AC2407" w:rsidRPr="0062716F" w:rsidRDefault="00AC2407">
      <w:pPr>
        <w:pStyle w:val="ConsPlusTitle"/>
        <w:jc w:val="center"/>
      </w:pPr>
      <w:r w:rsidRPr="0062716F">
        <w:t>КОТОВСКИЙ ГОРОДСКОЙ СОВЕТ НАРОДНЫХ ДЕПУТАТОВ</w:t>
      </w:r>
    </w:p>
    <w:p w:rsidR="00AC2407" w:rsidRPr="0062716F" w:rsidRDefault="00AC2407">
      <w:pPr>
        <w:pStyle w:val="ConsPlusTitle"/>
        <w:jc w:val="center"/>
      </w:pPr>
    </w:p>
    <w:p w:rsidR="00AC2407" w:rsidRPr="0062716F" w:rsidRDefault="00AC2407">
      <w:pPr>
        <w:pStyle w:val="ConsPlusTitle"/>
        <w:jc w:val="center"/>
      </w:pPr>
      <w:r w:rsidRPr="0062716F">
        <w:t>Двенадцатая сессия четвертого созыва</w:t>
      </w:r>
    </w:p>
    <w:p w:rsidR="00AC2407" w:rsidRPr="0062716F" w:rsidRDefault="00AC2407">
      <w:pPr>
        <w:pStyle w:val="ConsPlusTitle"/>
        <w:jc w:val="center"/>
      </w:pPr>
    </w:p>
    <w:p w:rsidR="00AC2407" w:rsidRPr="0062716F" w:rsidRDefault="00AC2407">
      <w:pPr>
        <w:pStyle w:val="ConsPlusTitle"/>
        <w:jc w:val="center"/>
      </w:pPr>
      <w:r w:rsidRPr="0062716F">
        <w:t>РЕШЕНИЕ</w:t>
      </w:r>
    </w:p>
    <w:p w:rsidR="00AC2407" w:rsidRPr="0062716F" w:rsidRDefault="00AC2407">
      <w:pPr>
        <w:pStyle w:val="ConsPlusTitle"/>
        <w:jc w:val="center"/>
      </w:pPr>
      <w:r w:rsidRPr="0062716F">
        <w:t xml:space="preserve">от 29 сентября 2005 г. </w:t>
      </w:r>
      <w:r w:rsidR="003372DE">
        <w:t>№</w:t>
      </w:r>
      <w:r w:rsidRPr="0062716F">
        <w:t xml:space="preserve"> 110</w:t>
      </w:r>
    </w:p>
    <w:p w:rsidR="00AC2407" w:rsidRPr="0062716F" w:rsidRDefault="00AC2407">
      <w:pPr>
        <w:pStyle w:val="ConsPlusTitle"/>
        <w:jc w:val="center"/>
      </w:pPr>
    </w:p>
    <w:p w:rsidR="00AC2407" w:rsidRPr="0062716F" w:rsidRDefault="00AC2407">
      <w:pPr>
        <w:pStyle w:val="ConsPlusTitle"/>
        <w:jc w:val="center"/>
      </w:pPr>
      <w:r w:rsidRPr="0062716F">
        <w:t>О ВВЕДЕНИИ В ДЕЙСТВИЕ НА ТЕРРИТОРИИ ГОРОДА КОТОВСКА СИСТЕМЫ</w:t>
      </w:r>
    </w:p>
    <w:p w:rsidR="00AC2407" w:rsidRPr="0062716F" w:rsidRDefault="00AC2407">
      <w:pPr>
        <w:pStyle w:val="ConsPlusTitle"/>
        <w:jc w:val="center"/>
      </w:pPr>
      <w:r w:rsidRPr="0062716F">
        <w:t xml:space="preserve">НАЛОГООБЛОЖЕНИЯ В ВИДЕ ЕДИНОГО НАЛОГА НА ВМЕНЕННЫЙ ДОХОД </w:t>
      </w:r>
      <w:proofErr w:type="gramStart"/>
      <w:r w:rsidRPr="0062716F">
        <w:t>ДЛЯ</w:t>
      </w:r>
      <w:proofErr w:type="gramEnd"/>
    </w:p>
    <w:p w:rsidR="00AC2407" w:rsidRPr="0062716F" w:rsidRDefault="00AC2407">
      <w:pPr>
        <w:pStyle w:val="ConsPlusTitle"/>
        <w:jc w:val="center"/>
      </w:pPr>
      <w:r w:rsidRPr="0062716F">
        <w:t>ОТДЕЛЬНЫХ ВИДОВ ДЕЯТЕЛЬНОСТИ</w:t>
      </w:r>
    </w:p>
    <w:p w:rsidR="00AC2407" w:rsidRPr="0062716F" w:rsidRDefault="00AC2407">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62716F" w:rsidRPr="0062716F">
        <w:trPr>
          <w:jc w:val="center"/>
        </w:trPr>
        <w:tc>
          <w:tcPr>
            <w:tcW w:w="10144" w:type="dxa"/>
            <w:tcBorders>
              <w:top w:val="nil"/>
              <w:left w:val="single" w:sz="24" w:space="0" w:color="CED3F1"/>
              <w:bottom w:val="nil"/>
              <w:right w:val="single" w:sz="24" w:space="0" w:color="F4F3F8"/>
            </w:tcBorders>
            <w:shd w:val="clear" w:color="auto" w:fill="F4F3F8"/>
          </w:tcPr>
          <w:p w:rsidR="00AC2407" w:rsidRPr="0062716F" w:rsidRDefault="00AC2407">
            <w:pPr>
              <w:pStyle w:val="ConsPlusNormal"/>
              <w:jc w:val="center"/>
            </w:pPr>
            <w:r w:rsidRPr="0062716F">
              <w:t>Список изменяющих документов</w:t>
            </w:r>
          </w:p>
          <w:p w:rsidR="00AC2407" w:rsidRPr="0062716F" w:rsidRDefault="00AC2407">
            <w:pPr>
              <w:pStyle w:val="ConsPlusNormal"/>
              <w:jc w:val="center"/>
            </w:pPr>
            <w:proofErr w:type="gramStart"/>
            <w:r w:rsidRPr="0062716F">
              <w:t>(в ред. Решений Котовского городского Совета народных депутатов</w:t>
            </w:r>
            <w:proofErr w:type="gramEnd"/>
          </w:p>
          <w:p w:rsidR="00AC2407" w:rsidRPr="0062716F" w:rsidRDefault="00AC2407">
            <w:pPr>
              <w:pStyle w:val="ConsPlusNormal"/>
              <w:jc w:val="center"/>
            </w:pPr>
            <w:r w:rsidRPr="0062716F">
              <w:t xml:space="preserve">Тамбовской области от 27.11.2007 </w:t>
            </w:r>
            <w:hyperlink r:id="rId4" w:history="1">
              <w:r w:rsidR="003372DE">
                <w:t>№</w:t>
              </w:r>
              <w:r w:rsidRPr="0062716F">
                <w:t xml:space="preserve"> 444</w:t>
              </w:r>
            </w:hyperlink>
            <w:r w:rsidRPr="0062716F">
              <w:t xml:space="preserve">, от 30.10.2008 </w:t>
            </w:r>
            <w:hyperlink r:id="rId5" w:history="1">
              <w:r w:rsidR="003372DE">
                <w:t>№</w:t>
              </w:r>
              <w:r w:rsidRPr="0062716F">
                <w:t xml:space="preserve"> 629</w:t>
              </w:r>
            </w:hyperlink>
            <w:r w:rsidRPr="0062716F">
              <w:t>,</w:t>
            </w:r>
          </w:p>
          <w:p w:rsidR="00AC2407" w:rsidRPr="0062716F" w:rsidRDefault="00AC2407">
            <w:pPr>
              <w:pStyle w:val="ConsPlusNormal"/>
              <w:jc w:val="center"/>
            </w:pPr>
            <w:r w:rsidRPr="0062716F">
              <w:t xml:space="preserve">от 28.10.2010 </w:t>
            </w:r>
            <w:hyperlink r:id="rId6" w:history="1">
              <w:r w:rsidR="003372DE">
                <w:t>№</w:t>
              </w:r>
              <w:r w:rsidRPr="0062716F">
                <w:t xml:space="preserve"> 104</w:t>
              </w:r>
            </w:hyperlink>
            <w:r w:rsidRPr="0062716F">
              <w:t xml:space="preserve">, от 27.10.2011 </w:t>
            </w:r>
            <w:hyperlink r:id="rId7" w:history="1">
              <w:r w:rsidR="003372DE">
                <w:t>№</w:t>
              </w:r>
              <w:r w:rsidRPr="0062716F">
                <w:t xml:space="preserve"> 318</w:t>
              </w:r>
            </w:hyperlink>
            <w:r w:rsidRPr="0062716F">
              <w:t xml:space="preserve">, от 26.09.2012 </w:t>
            </w:r>
            <w:hyperlink r:id="rId8" w:history="1">
              <w:r w:rsidR="003372DE">
                <w:t>№</w:t>
              </w:r>
              <w:r w:rsidRPr="0062716F">
                <w:t xml:space="preserve"> 490</w:t>
              </w:r>
            </w:hyperlink>
            <w:r w:rsidRPr="0062716F">
              <w:t>,</w:t>
            </w:r>
          </w:p>
          <w:p w:rsidR="00AC2407" w:rsidRPr="0062716F" w:rsidRDefault="00AC2407">
            <w:pPr>
              <w:pStyle w:val="ConsPlusNormal"/>
              <w:jc w:val="center"/>
            </w:pPr>
            <w:r w:rsidRPr="0062716F">
              <w:t xml:space="preserve">от 26.03.2015 </w:t>
            </w:r>
            <w:hyperlink r:id="rId9" w:history="1">
              <w:r w:rsidR="003372DE">
                <w:t>№</w:t>
              </w:r>
              <w:r w:rsidRPr="0062716F">
                <w:t xml:space="preserve"> 916</w:t>
              </w:r>
            </w:hyperlink>
            <w:r w:rsidRPr="0062716F">
              <w:t xml:space="preserve">, от 25.11.2016 </w:t>
            </w:r>
            <w:hyperlink r:id="rId10" w:history="1">
              <w:r w:rsidR="003372DE">
                <w:t>№</w:t>
              </w:r>
              <w:r w:rsidRPr="0062716F">
                <w:t xml:space="preserve"> 260</w:t>
              </w:r>
            </w:hyperlink>
            <w:r w:rsidRPr="0062716F">
              <w:t xml:space="preserve">, от 23.11.2018 </w:t>
            </w:r>
            <w:hyperlink r:id="rId11" w:history="1">
              <w:r w:rsidR="003372DE">
                <w:t>№</w:t>
              </w:r>
              <w:r w:rsidRPr="0062716F">
                <w:t xml:space="preserve"> 625</w:t>
              </w:r>
            </w:hyperlink>
            <w:r w:rsidRPr="0062716F">
              <w:t>)</w:t>
            </w:r>
          </w:p>
        </w:tc>
      </w:tr>
    </w:tbl>
    <w:p w:rsidR="00AC2407" w:rsidRPr="0062716F" w:rsidRDefault="00AC2407">
      <w:pPr>
        <w:pStyle w:val="ConsPlusNormal"/>
        <w:jc w:val="both"/>
      </w:pPr>
    </w:p>
    <w:p w:rsidR="00AC2407" w:rsidRPr="0062716F" w:rsidRDefault="00AC2407">
      <w:pPr>
        <w:pStyle w:val="ConsPlusNormal"/>
        <w:ind w:firstLine="540"/>
        <w:jc w:val="both"/>
      </w:pPr>
      <w:proofErr w:type="gramStart"/>
      <w:r w:rsidRPr="0062716F">
        <w:t xml:space="preserve">Рассмотрев предложения администрации города по введению в действие на территории города Котовска системы налогообложения в виде единого налога на вмененный доход для отдельных видов деятельности в соответствии с </w:t>
      </w:r>
      <w:hyperlink r:id="rId12" w:history="1">
        <w:r w:rsidRPr="0062716F">
          <w:t>главой 26.3</w:t>
        </w:r>
      </w:hyperlink>
      <w:r w:rsidRPr="0062716F">
        <w:t xml:space="preserve"> Налогового кодекса Российской Федерации, учитывая заключение постоянной комиссии по бюджету, налогам, финансам и поддержке предпринимательства городского Совета, Котовский городской Совет народных депутатов решил:</w:t>
      </w:r>
      <w:proofErr w:type="gramEnd"/>
    </w:p>
    <w:p w:rsidR="00AC2407" w:rsidRPr="0062716F" w:rsidRDefault="00AC2407">
      <w:pPr>
        <w:pStyle w:val="ConsPlusNormal"/>
        <w:spacing w:before="220"/>
        <w:ind w:firstLine="540"/>
        <w:jc w:val="both"/>
      </w:pPr>
      <w:r w:rsidRPr="0062716F">
        <w:t>1. Ввести с 1 января 2006 года на территории города Котовска систему налогообложения в виде единого налога на вмененный доход (далее - единый налог) в отношении следующих видов предпринимательской деятельности:</w:t>
      </w:r>
    </w:p>
    <w:p w:rsidR="00AC2407" w:rsidRPr="0062716F" w:rsidRDefault="00AC2407">
      <w:pPr>
        <w:pStyle w:val="ConsPlusNormal"/>
        <w:spacing w:before="220"/>
        <w:ind w:firstLine="540"/>
        <w:jc w:val="both"/>
      </w:pPr>
      <w:r w:rsidRPr="0062716F">
        <w:t xml:space="preserve">1) оказание бытовых услуг. Коды видов деятельности в соответствии с Общероссийским </w:t>
      </w:r>
      <w:hyperlink r:id="rId13" w:history="1">
        <w:r w:rsidRPr="0062716F">
          <w:t>классификатором</w:t>
        </w:r>
      </w:hyperlink>
      <w:r w:rsidRPr="0062716F">
        <w:t xml:space="preserve"> видов экономической деятельности и коды услуг в соответствии с Общероссийским </w:t>
      </w:r>
      <w:hyperlink r:id="rId14" w:history="1">
        <w:r w:rsidRPr="0062716F">
          <w:t>классификатором</w:t>
        </w:r>
      </w:hyperlink>
      <w:r w:rsidRPr="0062716F">
        <w:t xml:space="preserve"> продукции по видам экономической деятельности, относящихся к бытовым услугам, определяются Правительством Российской Федерации;</w:t>
      </w:r>
    </w:p>
    <w:p w:rsidR="00AC2407" w:rsidRPr="0062716F" w:rsidRDefault="00AC2407">
      <w:pPr>
        <w:pStyle w:val="ConsPlusNormal"/>
        <w:jc w:val="both"/>
      </w:pPr>
      <w:r w:rsidRPr="0062716F">
        <w:t xml:space="preserve">(подп. 1 в ред. </w:t>
      </w:r>
      <w:hyperlink r:id="rId15" w:history="1">
        <w:r w:rsidRPr="0062716F">
          <w:t>Решения</w:t>
        </w:r>
      </w:hyperlink>
      <w:r w:rsidRPr="0062716F">
        <w:t xml:space="preserve"> Котовского городского Совета народных депутатов Тамбовской области от 25.11.2016 </w:t>
      </w:r>
      <w:r w:rsidR="003372DE">
        <w:t>№</w:t>
      </w:r>
      <w:r w:rsidRPr="0062716F">
        <w:t xml:space="preserve"> 260)</w:t>
      </w:r>
    </w:p>
    <w:p w:rsidR="00AC2407" w:rsidRPr="0062716F" w:rsidRDefault="00AC2407">
      <w:pPr>
        <w:pStyle w:val="ConsPlusNormal"/>
        <w:spacing w:before="220"/>
        <w:ind w:firstLine="540"/>
        <w:jc w:val="both"/>
      </w:pPr>
      <w:r w:rsidRPr="0062716F">
        <w:t>2) оказания ветеринарных услуг;</w:t>
      </w:r>
    </w:p>
    <w:p w:rsidR="00AC2407" w:rsidRPr="0062716F" w:rsidRDefault="00AC2407">
      <w:pPr>
        <w:pStyle w:val="ConsPlusNormal"/>
        <w:spacing w:before="220"/>
        <w:ind w:firstLine="540"/>
        <w:jc w:val="both"/>
      </w:pPr>
      <w:r w:rsidRPr="0062716F">
        <w:t>3) оказания услуг по ремонту, техническому обслуживанию и мойке автомототранспортных средств;</w:t>
      </w:r>
    </w:p>
    <w:p w:rsidR="00AC2407" w:rsidRPr="0062716F" w:rsidRDefault="00AC2407">
      <w:pPr>
        <w:pStyle w:val="ConsPlusNormal"/>
        <w:jc w:val="both"/>
      </w:pPr>
      <w:r w:rsidRPr="0062716F">
        <w:t xml:space="preserve">(в ред. </w:t>
      </w:r>
      <w:hyperlink r:id="rId16" w:history="1">
        <w:r w:rsidRPr="0062716F">
          <w:t>Решения</w:t>
        </w:r>
      </w:hyperlink>
      <w:r w:rsidRPr="0062716F">
        <w:t xml:space="preserve"> Котовского городского Совета народных депутатов Тамбовской области от 26.09.2012 </w:t>
      </w:r>
      <w:r w:rsidR="003372DE">
        <w:t>№</w:t>
      </w:r>
      <w:r w:rsidRPr="0062716F">
        <w:t xml:space="preserve"> 490)</w:t>
      </w:r>
    </w:p>
    <w:p w:rsidR="00AC2407" w:rsidRPr="0062716F" w:rsidRDefault="00AC2407">
      <w:pPr>
        <w:pStyle w:val="ConsPlusNormal"/>
        <w:spacing w:before="220"/>
        <w:ind w:firstLine="540"/>
        <w:jc w:val="both"/>
      </w:pPr>
      <w:r w:rsidRPr="0062716F">
        <w:t>4) оказание услуг по предоставлению во временное владение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p w:rsidR="00AC2407" w:rsidRPr="0062716F" w:rsidRDefault="00AC2407">
      <w:pPr>
        <w:pStyle w:val="ConsPlusNormal"/>
        <w:jc w:val="both"/>
      </w:pPr>
      <w:r w:rsidRPr="0062716F">
        <w:t xml:space="preserve">(в ред. Решений Котовского городского Совета народных депутатов Тамбовской области от 30.10.2008 </w:t>
      </w:r>
      <w:hyperlink r:id="rId17" w:history="1">
        <w:r w:rsidR="003372DE">
          <w:t>№</w:t>
        </w:r>
        <w:r w:rsidRPr="0062716F">
          <w:t xml:space="preserve"> 629</w:t>
        </w:r>
      </w:hyperlink>
      <w:r w:rsidRPr="0062716F">
        <w:t xml:space="preserve">, от 26.09.2012 </w:t>
      </w:r>
      <w:hyperlink r:id="rId18" w:history="1">
        <w:r w:rsidR="003372DE">
          <w:t>№</w:t>
        </w:r>
        <w:r w:rsidRPr="0062716F">
          <w:t xml:space="preserve"> 490</w:t>
        </w:r>
      </w:hyperlink>
      <w:r w:rsidRPr="0062716F">
        <w:t>)</w:t>
      </w:r>
    </w:p>
    <w:p w:rsidR="00AC2407" w:rsidRPr="0062716F" w:rsidRDefault="00AC2407">
      <w:pPr>
        <w:pStyle w:val="ConsPlusNormal"/>
        <w:spacing w:before="220"/>
        <w:ind w:firstLine="540"/>
        <w:jc w:val="both"/>
      </w:pPr>
      <w:r w:rsidRPr="0062716F">
        <w:t>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AC2407" w:rsidRPr="0062716F" w:rsidRDefault="00AC2407">
      <w:pPr>
        <w:pStyle w:val="ConsPlusNormal"/>
        <w:jc w:val="both"/>
      </w:pPr>
      <w:r w:rsidRPr="0062716F">
        <w:t xml:space="preserve">(подп. 5 в ред. </w:t>
      </w:r>
      <w:hyperlink r:id="rId19" w:history="1">
        <w:r w:rsidRPr="0062716F">
          <w:t>Решения</w:t>
        </w:r>
      </w:hyperlink>
      <w:r w:rsidRPr="0062716F">
        <w:t xml:space="preserve"> Котовского городского Совета народных депутатов Тамбовской области от 26.09.2012 </w:t>
      </w:r>
      <w:r w:rsidR="003372DE">
        <w:t>№</w:t>
      </w:r>
      <w:r w:rsidRPr="0062716F">
        <w:t xml:space="preserve"> 490)</w:t>
      </w:r>
    </w:p>
    <w:p w:rsidR="00AC2407" w:rsidRPr="0062716F" w:rsidRDefault="00AC2407">
      <w:pPr>
        <w:pStyle w:val="ConsPlusNormal"/>
        <w:spacing w:before="220"/>
        <w:ind w:firstLine="540"/>
        <w:jc w:val="both"/>
      </w:pPr>
      <w:r w:rsidRPr="0062716F">
        <w:t xml:space="preserve">6) розничной торговли, осуществляемой через магазины и павильоны с площадью торгового зала по каждому объекту организации торговли не более 150 квадратных метров. Для целей настоящего решения </w:t>
      </w:r>
      <w:r w:rsidRPr="0062716F">
        <w:lastRenderedPageBreak/>
        <w:t>розничная торговля, осуществляемая через магазины и павильоны с площадью торгового зала по каждому объекту организации торговли не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AC2407" w:rsidRPr="0062716F" w:rsidRDefault="00AC2407">
      <w:pPr>
        <w:pStyle w:val="ConsPlusNormal"/>
        <w:spacing w:before="220"/>
        <w:ind w:firstLine="540"/>
        <w:jc w:val="both"/>
      </w:pPr>
      <w:r w:rsidRPr="0062716F">
        <w:t>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AC2407" w:rsidRPr="0062716F" w:rsidRDefault="00AC2407">
      <w:pPr>
        <w:pStyle w:val="ConsPlusNormal"/>
        <w:jc w:val="both"/>
      </w:pPr>
      <w:r w:rsidRPr="0062716F">
        <w:t xml:space="preserve">(в ред. </w:t>
      </w:r>
      <w:hyperlink r:id="rId20" w:history="1">
        <w:r w:rsidRPr="0062716F">
          <w:t>Решения</w:t>
        </w:r>
      </w:hyperlink>
      <w:r w:rsidRPr="0062716F">
        <w:t xml:space="preserve"> Котовского городского Совета народных депутатов Тамбовской области от 30.10.2008 </w:t>
      </w:r>
      <w:r w:rsidR="003372DE">
        <w:t>№</w:t>
      </w:r>
      <w:r w:rsidRPr="0062716F">
        <w:t xml:space="preserve"> 629)</w:t>
      </w:r>
    </w:p>
    <w:p w:rsidR="00AC2407" w:rsidRPr="0062716F" w:rsidRDefault="00AC2407">
      <w:pPr>
        <w:pStyle w:val="ConsPlusNormal"/>
        <w:spacing w:before="220"/>
        <w:ind w:firstLine="540"/>
        <w:jc w:val="both"/>
      </w:pPr>
      <w:r w:rsidRPr="0062716F">
        <w:t>8) оказание услуг общественного питания, осуществляемых через объекты организации общественного питания с площадью зала обслуживания посетителей по каждому объекту организации общественного питания не более 150 квадратных метров. Для целей настоящего решения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AC2407" w:rsidRPr="0062716F" w:rsidRDefault="00AC2407">
      <w:pPr>
        <w:pStyle w:val="ConsPlusNormal"/>
        <w:jc w:val="both"/>
      </w:pPr>
      <w:r w:rsidRPr="0062716F">
        <w:t xml:space="preserve">(подп. 8 в ред. </w:t>
      </w:r>
      <w:hyperlink r:id="rId21" w:history="1">
        <w:r w:rsidRPr="0062716F">
          <w:t>Решения</w:t>
        </w:r>
      </w:hyperlink>
      <w:r w:rsidRPr="0062716F">
        <w:t xml:space="preserve"> Котовского городского Совета народных депутатов Тамбовской области от 26.09.2012 </w:t>
      </w:r>
      <w:r w:rsidR="003372DE">
        <w:t>№</w:t>
      </w:r>
      <w:r w:rsidRPr="0062716F">
        <w:t xml:space="preserve"> 490)</w:t>
      </w:r>
    </w:p>
    <w:p w:rsidR="00AC2407" w:rsidRPr="0062716F" w:rsidRDefault="00AC2407">
      <w:pPr>
        <w:pStyle w:val="ConsPlusNormal"/>
        <w:spacing w:before="220"/>
        <w:ind w:firstLine="540"/>
        <w:jc w:val="both"/>
      </w:pPr>
      <w:r w:rsidRPr="0062716F">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AC2407" w:rsidRPr="0062716F" w:rsidRDefault="00AC2407">
      <w:pPr>
        <w:pStyle w:val="ConsPlusNormal"/>
        <w:spacing w:before="220"/>
        <w:ind w:firstLine="540"/>
        <w:jc w:val="both"/>
      </w:pPr>
      <w:r w:rsidRPr="0062716F">
        <w:t>10) распространение наружной рекламы с использованием рекламных конструкций;</w:t>
      </w:r>
    </w:p>
    <w:p w:rsidR="00AC2407" w:rsidRPr="0062716F" w:rsidRDefault="00AC2407">
      <w:pPr>
        <w:pStyle w:val="ConsPlusNormal"/>
        <w:jc w:val="both"/>
      </w:pPr>
      <w:r w:rsidRPr="0062716F">
        <w:t xml:space="preserve">(подп. 10 в ред. </w:t>
      </w:r>
      <w:hyperlink r:id="rId22" w:history="1">
        <w:r w:rsidRPr="0062716F">
          <w:t>Решения</w:t>
        </w:r>
      </w:hyperlink>
      <w:r w:rsidRPr="0062716F">
        <w:t xml:space="preserve"> Котовского городского Совета народных депутатов Тамбовской области от 30.10.2008 </w:t>
      </w:r>
      <w:r w:rsidR="003372DE">
        <w:t>№</w:t>
      </w:r>
      <w:r w:rsidRPr="0062716F">
        <w:t xml:space="preserve"> 629)</w:t>
      </w:r>
    </w:p>
    <w:p w:rsidR="00AC2407" w:rsidRPr="0062716F" w:rsidRDefault="00AC2407">
      <w:pPr>
        <w:pStyle w:val="ConsPlusNormal"/>
        <w:spacing w:before="220"/>
        <w:ind w:firstLine="540"/>
        <w:jc w:val="both"/>
      </w:pPr>
      <w:r w:rsidRPr="0062716F">
        <w:t>11) размещение рекламы с использованием внешних и внутренних поверхностей транспортных средств;</w:t>
      </w:r>
    </w:p>
    <w:p w:rsidR="00AC2407" w:rsidRPr="0062716F" w:rsidRDefault="00AC2407">
      <w:pPr>
        <w:pStyle w:val="ConsPlusNormal"/>
        <w:jc w:val="both"/>
      </w:pPr>
      <w:r w:rsidRPr="0062716F">
        <w:t xml:space="preserve">(подп. 11 в ред. </w:t>
      </w:r>
      <w:hyperlink r:id="rId23" w:history="1">
        <w:r w:rsidRPr="0062716F">
          <w:t>Решения</w:t>
        </w:r>
      </w:hyperlink>
      <w:r w:rsidRPr="0062716F">
        <w:t xml:space="preserve"> Котовского городского Совета народных депутатов Тамбовской области от 26.09.2012 </w:t>
      </w:r>
      <w:r w:rsidR="003372DE">
        <w:t>№</w:t>
      </w:r>
      <w:r w:rsidRPr="0062716F">
        <w:t xml:space="preserve"> 490)</w:t>
      </w:r>
    </w:p>
    <w:p w:rsidR="00AC2407" w:rsidRPr="0062716F" w:rsidRDefault="00AC2407">
      <w:pPr>
        <w:pStyle w:val="ConsPlusNormal"/>
        <w:spacing w:before="220"/>
        <w:ind w:firstLine="540"/>
        <w:jc w:val="both"/>
      </w:pPr>
      <w:r w:rsidRPr="0062716F">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AC2407" w:rsidRPr="0062716F" w:rsidRDefault="00AC2407">
      <w:pPr>
        <w:pStyle w:val="ConsPlusNormal"/>
        <w:jc w:val="both"/>
      </w:pPr>
      <w:r w:rsidRPr="0062716F">
        <w:t xml:space="preserve">(в ред. </w:t>
      </w:r>
      <w:hyperlink r:id="rId24" w:history="1">
        <w:r w:rsidRPr="0062716F">
          <w:t>Решения</w:t>
        </w:r>
      </w:hyperlink>
      <w:r w:rsidRPr="0062716F">
        <w:t xml:space="preserve"> Котовского городского Совета народных депутатов Тамбовской области от 27.11.2007 </w:t>
      </w:r>
      <w:r w:rsidR="003372DE">
        <w:t>№</w:t>
      </w:r>
      <w:r w:rsidRPr="0062716F">
        <w:t xml:space="preserve"> 444)</w:t>
      </w:r>
    </w:p>
    <w:p w:rsidR="00AC2407" w:rsidRPr="0062716F" w:rsidRDefault="00AC2407">
      <w:pPr>
        <w:pStyle w:val="ConsPlusNormal"/>
        <w:spacing w:before="220"/>
        <w:ind w:firstLine="540"/>
        <w:jc w:val="both"/>
      </w:pPr>
      <w:r w:rsidRPr="0062716F">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AC2407" w:rsidRPr="0062716F" w:rsidRDefault="00AC2407">
      <w:pPr>
        <w:pStyle w:val="ConsPlusNormal"/>
        <w:jc w:val="both"/>
      </w:pPr>
      <w:r w:rsidRPr="0062716F">
        <w:t xml:space="preserve">(в ред. Решений Котовского городского Совета народных депутатов Тамбовской области от 27.11.2007 </w:t>
      </w:r>
      <w:hyperlink r:id="rId25" w:history="1">
        <w:r w:rsidR="003372DE">
          <w:t>№</w:t>
        </w:r>
        <w:r w:rsidRPr="0062716F">
          <w:t xml:space="preserve"> 444</w:t>
        </w:r>
      </w:hyperlink>
      <w:r w:rsidRPr="0062716F">
        <w:t xml:space="preserve">, от 30.10.2008 </w:t>
      </w:r>
      <w:hyperlink r:id="rId26" w:history="1">
        <w:r w:rsidR="003372DE">
          <w:t>№</w:t>
        </w:r>
        <w:r w:rsidRPr="0062716F">
          <w:t xml:space="preserve"> 629</w:t>
        </w:r>
      </w:hyperlink>
      <w:r w:rsidRPr="0062716F">
        <w:t>)</w:t>
      </w:r>
    </w:p>
    <w:p w:rsidR="00AC2407" w:rsidRPr="0062716F" w:rsidRDefault="00AC2407">
      <w:pPr>
        <w:pStyle w:val="ConsPlusNormal"/>
        <w:spacing w:before="220"/>
        <w:ind w:firstLine="540"/>
        <w:jc w:val="both"/>
      </w:pPr>
      <w:r w:rsidRPr="0062716F">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AC2407" w:rsidRPr="0062716F" w:rsidRDefault="00AC2407">
      <w:pPr>
        <w:pStyle w:val="ConsPlusNormal"/>
        <w:jc w:val="both"/>
      </w:pPr>
      <w:r w:rsidRPr="0062716F">
        <w:t xml:space="preserve">(подп. 14 в ред. </w:t>
      </w:r>
      <w:hyperlink r:id="rId27" w:history="1">
        <w:r w:rsidRPr="0062716F">
          <w:t>Решения</w:t>
        </w:r>
      </w:hyperlink>
      <w:r w:rsidRPr="0062716F">
        <w:t xml:space="preserve"> Котовского городского Совета народных депутатов Тамбовской области от 30.10.2008 </w:t>
      </w:r>
      <w:r w:rsidR="003372DE">
        <w:t>№</w:t>
      </w:r>
      <w:r w:rsidRPr="0062716F">
        <w:t xml:space="preserve"> 629)</w:t>
      </w:r>
    </w:p>
    <w:p w:rsidR="00AC2407" w:rsidRPr="0062716F" w:rsidRDefault="00AC2407">
      <w:pPr>
        <w:pStyle w:val="ConsPlusNormal"/>
        <w:spacing w:before="220"/>
        <w:ind w:firstLine="540"/>
        <w:jc w:val="both"/>
      </w:pPr>
      <w:r w:rsidRPr="0062716F">
        <w:t>2. Установить значение корректирующего коэффициента К</w:t>
      </w:r>
      <w:proofErr w:type="gramStart"/>
      <w:r w:rsidRPr="0062716F">
        <w:t>2</w:t>
      </w:r>
      <w:proofErr w:type="gramEnd"/>
      <w:r w:rsidRPr="0062716F">
        <w:t xml:space="preserve"> базовой доходности, которое рассчитывается по формуле:</w:t>
      </w:r>
    </w:p>
    <w:p w:rsidR="00AC2407" w:rsidRPr="0062716F" w:rsidRDefault="00AC2407">
      <w:pPr>
        <w:pStyle w:val="ConsPlusNormal"/>
        <w:ind w:firstLine="540"/>
        <w:jc w:val="both"/>
      </w:pPr>
    </w:p>
    <w:p w:rsidR="00AC2407" w:rsidRPr="0062716F" w:rsidRDefault="00AC2407">
      <w:pPr>
        <w:pStyle w:val="ConsPlusNormal"/>
        <w:jc w:val="center"/>
      </w:pPr>
      <w:r w:rsidRPr="0062716F">
        <w:t>К</w:t>
      </w:r>
      <w:proofErr w:type="gramStart"/>
      <w:r w:rsidRPr="0062716F">
        <w:t>2</w:t>
      </w:r>
      <w:proofErr w:type="gramEnd"/>
      <w:r w:rsidRPr="0062716F">
        <w:t xml:space="preserve"> = </w:t>
      </w:r>
      <w:proofErr w:type="spellStart"/>
      <w:r w:rsidRPr="0062716F">
        <w:t>Квд</w:t>
      </w:r>
      <w:proofErr w:type="spellEnd"/>
      <w:r w:rsidRPr="0062716F">
        <w:t xml:space="preserve"> </w:t>
      </w:r>
      <w:proofErr w:type="spellStart"/>
      <w:r w:rsidRPr="0062716F">
        <w:t>x</w:t>
      </w:r>
      <w:proofErr w:type="spellEnd"/>
      <w:r w:rsidRPr="0062716F">
        <w:t xml:space="preserve"> </w:t>
      </w:r>
      <w:proofErr w:type="spellStart"/>
      <w:r w:rsidRPr="0062716F">
        <w:t>Кзп</w:t>
      </w:r>
      <w:proofErr w:type="spellEnd"/>
      <w:r w:rsidRPr="0062716F">
        <w:t>,</w:t>
      </w:r>
    </w:p>
    <w:p w:rsidR="00AC2407" w:rsidRPr="0062716F" w:rsidRDefault="00AC2407">
      <w:pPr>
        <w:pStyle w:val="ConsPlusNormal"/>
        <w:ind w:firstLine="540"/>
        <w:jc w:val="both"/>
      </w:pPr>
    </w:p>
    <w:p w:rsidR="00AC2407" w:rsidRPr="0062716F" w:rsidRDefault="00AC2407">
      <w:pPr>
        <w:pStyle w:val="ConsPlusNormal"/>
        <w:ind w:firstLine="540"/>
        <w:jc w:val="both"/>
      </w:pPr>
      <w:r w:rsidRPr="0062716F">
        <w:t xml:space="preserve">где: </w:t>
      </w:r>
      <w:proofErr w:type="spellStart"/>
      <w:r w:rsidRPr="0062716F">
        <w:t>Квд</w:t>
      </w:r>
      <w:proofErr w:type="spellEnd"/>
      <w:r w:rsidRPr="0062716F">
        <w:t xml:space="preserve"> - переменная, определяемая в зависимости от вида предпринимательской деятельности, установленная согласно приложению к настоящему решению. При осуществлении видов предпринимательской деятельности с различным ассортиментом товаров (работ, услуг) применяется </w:t>
      </w:r>
      <w:r w:rsidRPr="0062716F">
        <w:lastRenderedPageBreak/>
        <w:t xml:space="preserve">переменная </w:t>
      </w:r>
      <w:proofErr w:type="spellStart"/>
      <w:r w:rsidRPr="0062716F">
        <w:t>Квд</w:t>
      </w:r>
      <w:proofErr w:type="spellEnd"/>
      <w:r w:rsidRPr="0062716F">
        <w:t xml:space="preserve">, соответствующая тому ассортименту товаров (работ, услуг), для </w:t>
      </w:r>
      <w:proofErr w:type="gramStart"/>
      <w:r w:rsidRPr="0062716F">
        <w:t>которого</w:t>
      </w:r>
      <w:proofErr w:type="gramEnd"/>
      <w:r w:rsidRPr="0062716F">
        <w:t xml:space="preserve"> ее значение максимально;</w:t>
      </w:r>
    </w:p>
    <w:p w:rsidR="00AC2407" w:rsidRPr="0062716F" w:rsidRDefault="00AC2407">
      <w:pPr>
        <w:pStyle w:val="ConsPlusNormal"/>
        <w:spacing w:before="220"/>
        <w:ind w:firstLine="540"/>
        <w:jc w:val="both"/>
      </w:pPr>
      <w:proofErr w:type="spellStart"/>
      <w:r w:rsidRPr="0062716F">
        <w:t>Кзп</w:t>
      </w:r>
      <w:proofErr w:type="spellEnd"/>
      <w:r w:rsidRPr="0062716F">
        <w:t xml:space="preserve"> - переменная, учитывающая величину среднемесячной заработной платы.</w:t>
      </w:r>
    </w:p>
    <w:p w:rsidR="00AC2407" w:rsidRPr="0062716F" w:rsidRDefault="00AC2407">
      <w:pPr>
        <w:pStyle w:val="ConsPlusNormal"/>
        <w:spacing w:before="220"/>
        <w:ind w:firstLine="540"/>
        <w:jc w:val="both"/>
      </w:pPr>
      <w:proofErr w:type="gramStart"/>
      <w:r w:rsidRPr="0062716F">
        <w:t xml:space="preserve">Переменная </w:t>
      </w:r>
      <w:proofErr w:type="spellStart"/>
      <w:r w:rsidRPr="0062716F">
        <w:t>Кзп</w:t>
      </w:r>
      <w:proofErr w:type="spellEnd"/>
      <w:r w:rsidRPr="0062716F">
        <w:t xml:space="preserve"> с величиной 1,5 используется для всех категорий налогоплательщиков единого налога на вмененный доход для отдельных видов деятельности, осуществляющих предпринимательскую деятельность на территории города Котовска, при выплате среднемесячной заработной платы по трудовым договорам и среднемесячной суммы оплаты по гражданско-правовым договорам ниже минимального размера оплаты труда, установленного Федеральным </w:t>
      </w:r>
      <w:hyperlink r:id="rId28" w:history="1">
        <w:r w:rsidRPr="0062716F">
          <w:t>законом</w:t>
        </w:r>
      </w:hyperlink>
      <w:r w:rsidRPr="0062716F">
        <w:t xml:space="preserve"> "О минимальном размере оплаты труда" или действующим Региональным соглашением о минимальной</w:t>
      </w:r>
      <w:proofErr w:type="gramEnd"/>
      <w:r w:rsidRPr="0062716F">
        <w:t xml:space="preserve"> заработной плате в Тамбовской области (далее - </w:t>
      </w:r>
      <w:proofErr w:type="gramStart"/>
      <w:r w:rsidRPr="0062716F">
        <w:t>установленного</w:t>
      </w:r>
      <w:proofErr w:type="gramEnd"/>
      <w:r w:rsidRPr="0062716F">
        <w:t xml:space="preserve"> МРОТ).</w:t>
      </w:r>
    </w:p>
    <w:p w:rsidR="00AC2407" w:rsidRPr="0062716F" w:rsidRDefault="00AC2407">
      <w:pPr>
        <w:pStyle w:val="ConsPlusNormal"/>
        <w:spacing w:before="220"/>
        <w:ind w:firstLine="540"/>
        <w:jc w:val="both"/>
      </w:pPr>
      <w:r w:rsidRPr="0062716F">
        <w:t>При этом значение корректирующего коэффициента К</w:t>
      </w:r>
      <w:proofErr w:type="gramStart"/>
      <w:r w:rsidRPr="0062716F">
        <w:t>2</w:t>
      </w:r>
      <w:proofErr w:type="gramEnd"/>
      <w:r w:rsidRPr="0062716F">
        <w:t xml:space="preserve"> базовой доходности, превышающее 1, приравнивается к 1.</w:t>
      </w:r>
    </w:p>
    <w:p w:rsidR="00AC2407" w:rsidRPr="0062716F" w:rsidRDefault="00AC2407">
      <w:pPr>
        <w:pStyle w:val="ConsPlusNormal"/>
        <w:spacing w:before="220"/>
        <w:ind w:firstLine="540"/>
        <w:jc w:val="both"/>
      </w:pPr>
      <w:r w:rsidRPr="0062716F">
        <w:t xml:space="preserve">При выплате среднемесячной заработной платы по трудовым договорам и среднемесячной суммы оплаты по гражданско-правовым договорам в размере </w:t>
      </w:r>
      <w:proofErr w:type="gramStart"/>
      <w:r w:rsidRPr="0062716F">
        <w:t>установленного</w:t>
      </w:r>
      <w:proofErr w:type="gramEnd"/>
      <w:r w:rsidRPr="0062716F">
        <w:t xml:space="preserve"> МРОТ и более переменная </w:t>
      </w:r>
      <w:proofErr w:type="spellStart"/>
      <w:r w:rsidRPr="0062716F">
        <w:t>Кзп</w:t>
      </w:r>
      <w:proofErr w:type="spellEnd"/>
      <w:r w:rsidRPr="0062716F">
        <w:t xml:space="preserve"> приравнивается к 1.</w:t>
      </w:r>
    </w:p>
    <w:p w:rsidR="00AC2407" w:rsidRPr="0062716F" w:rsidRDefault="00AC2407">
      <w:pPr>
        <w:pStyle w:val="ConsPlusNormal"/>
        <w:spacing w:before="220"/>
        <w:ind w:firstLine="540"/>
        <w:jc w:val="both"/>
      </w:pPr>
      <w:r w:rsidRPr="0062716F">
        <w:t>В целях настоящего решения размер среднемесячной заработной платы рассчитывается как результат деления начисленного фонда оплаты труда в целом по организации (индивидуальному предпринимателю) на списочную численность работающих.</w:t>
      </w:r>
    </w:p>
    <w:p w:rsidR="00AC2407" w:rsidRPr="0062716F" w:rsidRDefault="00AC2407">
      <w:pPr>
        <w:pStyle w:val="ConsPlusNormal"/>
        <w:jc w:val="both"/>
      </w:pPr>
      <w:r w:rsidRPr="0062716F">
        <w:t xml:space="preserve">(п. 2 в ред. </w:t>
      </w:r>
      <w:hyperlink r:id="rId29" w:history="1">
        <w:r w:rsidRPr="0062716F">
          <w:t>Решения</w:t>
        </w:r>
      </w:hyperlink>
      <w:r w:rsidRPr="0062716F">
        <w:t xml:space="preserve"> Котовского городского Совета народных депутатов Тамбовской области от 23.11.2018 </w:t>
      </w:r>
      <w:r w:rsidR="003372DE">
        <w:t>№</w:t>
      </w:r>
      <w:r w:rsidRPr="0062716F">
        <w:t xml:space="preserve"> 625)</w:t>
      </w:r>
    </w:p>
    <w:p w:rsidR="00AC2407" w:rsidRPr="0062716F" w:rsidRDefault="00AC2407">
      <w:pPr>
        <w:pStyle w:val="ConsPlusNormal"/>
        <w:jc w:val="both"/>
      </w:pPr>
    </w:p>
    <w:p w:rsidR="00AC2407" w:rsidRPr="0062716F" w:rsidRDefault="00AC2407">
      <w:pPr>
        <w:pStyle w:val="ConsPlusNormal"/>
        <w:ind w:firstLine="540"/>
        <w:jc w:val="both"/>
      </w:pPr>
      <w:r w:rsidRPr="0062716F">
        <w:t>3. Настоящее решение вступает в силу с 1 января 2006 года, но не ранее чем по истечении одного месяца со дня его официального опубликования.</w:t>
      </w:r>
    </w:p>
    <w:p w:rsidR="00AC2407" w:rsidRPr="0062716F" w:rsidRDefault="00AC2407">
      <w:pPr>
        <w:pStyle w:val="ConsPlusNormal"/>
        <w:jc w:val="both"/>
      </w:pPr>
    </w:p>
    <w:p w:rsidR="00AC2407" w:rsidRPr="0062716F" w:rsidRDefault="00AC2407">
      <w:pPr>
        <w:pStyle w:val="ConsPlusNormal"/>
        <w:jc w:val="right"/>
      </w:pPr>
      <w:r w:rsidRPr="0062716F">
        <w:t>Председатель Котовского городского</w:t>
      </w:r>
    </w:p>
    <w:p w:rsidR="00AC2407" w:rsidRPr="0062716F" w:rsidRDefault="00AC2407">
      <w:pPr>
        <w:pStyle w:val="ConsPlusNormal"/>
        <w:jc w:val="right"/>
      </w:pPr>
      <w:r w:rsidRPr="0062716F">
        <w:t>Совета народных депутатов</w:t>
      </w:r>
    </w:p>
    <w:p w:rsidR="00AC2407" w:rsidRPr="0062716F" w:rsidRDefault="00AC2407">
      <w:pPr>
        <w:pStyle w:val="ConsPlusNormal"/>
        <w:jc w:val="right"/>
      </w:pPr>
      <w:proofErr w:type="spellStart"/>
      <w:r w:rsidRPr="0062716F">
        <w:t>А.А.Антонян</w:t>
      </w:r>
      <w:proofErr w:type="spellEnd"/>
    </w:p>
    <w:p w:rsidR="00AC2407" w:rsidRPr="0062716F" w:rsidRDefault="00AC2407">
      <w:pPr>
        <w:pStyle w:val="ConsPlusNormal"/>
        <w:jc w:val="both"/>
      </w:pPr>
    </w:p>
    <w:p w:rsidR="00AC2407" w:rsidRPr="0062716F" w:rsidRDefault="00AC2407">
      <w:pPr>
        <w:pStyle w:val="ConsPlusNormal"/>
        <w:jc w:val="right"/>
        <w:outlineLvl w:val="0"/>
      </w:pPr>
      <w:r w:rsidRPr="0062716F">
        <w:t>Приложение</w:t>
      </w:r>
    </w:p>
    <w:p w:rsidR="00AC2407" w:rsidRPr="0062716F" w:rsidRDefault="00AC2407">
      <w:pPr>
        <w:pStyle w:val="ConsPlusNormal"/>
        <w:jc w:val="right"/>
      </w:pPr>
      <w:r w:rsidRPr="0062716F">
        <w:t>к Решению</w:t>
      </w:r>
    </w:p>
    <w:p w:rsidR="00AC2407" w:rsidRPr="0062716F" w:rsidRDefault="00AC2407">
      <w:pPr>
        <w:pStyle w:val="ConsPlusNormal"/>
        <w:jc w:val="right"/>
      </w:pPr>
      <w:r w:rsidRPr="0062716F">
        <w:t>Котовского городского Совета</w:t>
      </w:r>
    </w:p>
    <w:p w:rsidR="00AC2407" w:rsidRPr="0062716F" w:rsidRDefault="00AC2407">
      <w:pPr>
        <w:pStyle w:val="ConsPlusNormal"/>
        <w:jc w:val="right"/>
      </w:pPr>
      <w:r w:rsidRPr="0062716F">
        <w:t>народных депутатов</w:t>
      </w:r>
    </w:p>
    <w:p w:rsidR="00AC2407" w:rsidRPr="0062716F" w:rsidRDefault="00AC2407">
      <w:pPr>
        <w:pStyle w:val="ConsPlusNormal"/>
        <w:jc w:val="right"/>
      </w:pPr>
      <w:r w:rsidRPr="0062716F">
        <w:t xml:space="preserve">от 29.09.2005 </w:t>
      </w:r>
      <w:r w:rsidR="003372DE">
        <w:t>№</w:t>
      </w:r>
      <w:r w:rsidRPr="0062716F">
        <w:t xml:space="preserve"> 110</w:t>
      </w:r>
    </w:p>
    <w:p w:rsidR="00AC2407" w:rsidRPr="0062716F" w:rsidRDefault="00AC2407">
      <w:pPr>
        <w:pStyle w:val="ConsPlusNormal"/>
        <w:jc w:val="both"/>
      </w:pPr>
    </w:p>
    <w:p w:rsidR="00AC2407" w:rsidRPr="0062716F" w:rsidRDefault="00AC2407">
      <w:pPr>
        <w:pStyle w:val="ConsPlusTitle"/>
        <w:jc w:val="center"/>
      </w:pPr>
      <w:r w:rsidRPr="0062716F">
        <w:t>ЗНАЧЕНИЯ</w:t>
      </w:r>
    </w:p>
    <w:p w:rsidR="00AC2407" w:rsidRPr="0062716F" w:rsidRDefault="00AC2407">
      <w:pPr>
        <w:pStyle w:val="ConsPlusTitle"/>
        <w:jc w:val="center"/>
      </w:pPr>
      <w:r w:rsidRPr="0062716F">
        <w:t xml:space="preserve">ПЕРЕМЕННОЙ </w:t>
      </w:r>
      <w:proofErr w:type="spellStart"/>
      <w:r w:rsidRPr="0062716F">
        <w:t>Квд</w:t>
      </w:r>
      <w:proofErr w:type="spellEnd"/>
      <w:proofErr w:type="gramStart"/>
      <w:r w:rsidRPr="0062716F">
        <w:t xml:space="preserve"> В</w:t>
      </w:r>
      <w:proofErr w:type="gramEnd"/>
      <w:r w:rsidRPr="0062716F">
        <w:t xml:space="preserve"> ЗАВИСИМОСТИ ОТ ВИДА ПРЕДПРИНИМАТЕЛЬСКОЙ</w:t>
      </w:r>
    </w:p>
    <w:p w:rsidR="00AC2407" w:rsidRPr="0062716F" w:rsidRDefault="00AC2407">
      <w:pPr>
        <w:pStyle w:val="ConsPlusTitle"/>
        <w:jc w:val="center"/>
      </w:pPr>
      <w:r w:rsidRPr="0062716F">
        <w:t>ДЕЯТЕЛЬНОСТИ</w:t>
      </w:r>
    </w:p>
    <w:p w:rsidR="00AC2407" w:rsidRPr="0062716F" w:rsidRDefault="00AC2407">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62716F" w:rsidRPr="0062716F">
        <w:trPr>
          <w:jc w:val="center"/>
        </w:trPr>
        <w:tc>
          <w:tcPr>
            <w:tcW w:w="10144" w:type="dxa"/>
            <w:tcBorders>
              <w:top w:val="nil"/>
              <w:left w:val="single" w:sz="24" w:space="0" w:color="CED3F1"/>
              <w:bottom w:val="nil"/>
              <w:right w:val="single" w:sz="24" w:space="0" w:color="F4F3F8"/>
            </w:tcBorders>
            <w:shd w:val="clear" w:color="auto" w:fill="F4F3F8"/>
          </w:tcPr>
          <w:p w:rsidR="00AC2407" w:rsidRPr="0062716F" w:rsidRDefault="00AC2407">
            <w:pPr>
              <w:pStyle w:val="ConsPlusNormal"/>
              <w:jc w:val="center"/>
            </w:pPr>
            <w:r w:rsidRPr="0062716F">
              <w:t>Список изменяющих документов</w:t>
            </w:r>
          </w:p>
          <w:p w:rsidR="00AC2407" w:rsidRPr="0062716F" w:rsidRDefault="00AC2407">
            <w:pPr>
              <w:pStyle w:val="ConsPlusNormal"/>
              <w:jc w:val="center"/>
            </w:pPr>
            <w:proofErr w:type="gramStart"/>
            <w:r w:rsidRPr="0062716F">
              <w:t>(в ред. Решений Котовского городского Совета народных депутатов</w:t>
            </w:r>
            <w:proofErr w:type="gramEnd"/>
          </w:p>
          <w:p w:rsidR="00AC2407" w:rsidRPr="0062716F" w:rsidRDefault="00AC2407">
            <w:pPr>
              <w:pStyle w:val="ConsPlusNormal"/>
              <w:jc w:val="center"/>
            </w:pPr>
            <w:r w:rsidRPr="0062716F">
              <w:t xml:space="preserve">Тамбовской области от 26.09.2012 </w:t>
            </w:r>
            <w:hyperlink r:id="rId30" w:history="1">
              <w:r w:rsidR="003372DE">
                <w:t>№</w:t>
              </w:r>
              <w:r w:rsidRPr="0062716F">
                <w:t xml:space="preserve"> 490</w:t>
              </w:r>
            </w:hyperlink>
            <w:r w:rsidRPr="0062716F">
              <w:t xml:space="preserve">, от 26.03.2015 </w:t>
            </w:r>
            <w:hyperlink r:id="rId31" w:history="1">
              <w:r w:rsidR="003372DE">
                <w:t>№</w:t>
              </w:r>
              <w:r w:rsidRPr="0062716F">
                <w:t xml:space="preserve"> 916</w:t>
              </w:r>
            </w:hyperlink>
            <w:r w:rsidRPr="0062716F">
              <w:t>,</w:t>
            </w:r>
          </w:p>
          <w:p w:rsidR="00AC2407" w:rsidRPr="0062716F" w:rsidRDefault="00AC2407">
            <w:pPr>
              <w:pStyle w:val="ConsPlusNormal"/>
              <w:jc w:val="center"/>
            </w:pPr>
            <w:r w:rsidRPr="0062716F">
              <w:t xml:space="preserve">от 25.11.2016 </w:t>
            </w:r>
            <w:hyperlink r:id="rId32" w:history="1">
              <w:r w:rsidR="003372DE">
                <w:t>№</w:t>
              </w:r>
              <w:r w:rsidRPr="0062716F">
                <w:t xml:space="preserve"> 260</w:t>
              </w:r>
            </w:hyperlink>
            <w:r w:rsidRPr="0062716F">
              <w:t>)</w:t>
            </w:r>
          </w:p>
        </w:tc>
      </w:tr>
    </w:tbl>
    <w:p w:rsidR="00AC2407" w:rsidRPr="0062716F" w:rsidRDefault="00AC2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7030"/>
        <w:gridCol w:w="1304"/>
      </w:tblGrid>
      <w:tr w:rsidR="0062716F" w:rsidRPr="0062716F">
        <w:tc>
          <w:tcPr>
            <w:tcW w:w="624" w:type="dxa"/>
          </w:tcPr>
          <w:p w:rsidR="00AC2407" w:rsidRPr="0062716F" w:rsidRDefault="003372DE">
            <w:pPr>
              <w:pStyle w:val="ConsPlusNormal"/>
              <w:jc w:val="both"/>
            </w:pPr>
            <w:r>
              <w:t>№</w:t>
            </w:r>
            <w:r w:rsidR="00AC2407" w:rsidRPr="0062716F">
              <w:t xml:space="preserve"> </w:t>
            </w:r>
            <w:proofErr w:type="spellStart"/>
            <w:proofErr w:type="gramStart"/>
            <w:r w:rsidR="00AC2407" w:rsidRPr="0062716F">
              <w:t>п</w:t>
            </w:r>
            <w:proofErr w:type="spellEnd"/>
            <w:proofErr w:type="gramEnd"/>
            <w:r w:rsidR="00AC2407" w:rsidRPr="0062716F">
              <w:t>/</w:t>
            </w:r>
            <w:proofErr w:type="spellStart"/>
            <w:r w:rsidR="00AC2407" w:rsidRPr="0062716F">
              <w:t>п</w:t>
            </w:r>
            <w:proofErr w:type="spellEnd"/>
          </w:p>
        </w:tc>
        <w:tc>
          <w:tcPr>
            <w:tcW w:w="7030" w:type="dxa"/>
          </w:tcPr>
          <w:p w:rsidR="00AC2407" w:rsidRPr="0062716F" w:rsidRDefault="00AC2407">
            <w:pPr>
              <w:pStyle w:val="ConsPlusNormal"/>
              <w:jc w:val="center"/>
            </w:pPr>
            <w:r w:rsidRPr="0062716F">
              <w:t>Виды предпринимательской деятельности</w:t>
            </w:r>
          </w:p>
        </w:tc>
        <w:tc>
          <w:tcPr>
            <w:tcW w:w="1304" w:type="dxa"/>
          </w:tcPr>
          <w:p w:rsidR="00AC2407" w:rsidRPr="0062716F" w:rsidRDefault="00AC2407">
            <w:pPr>
              <w:pStyle w:val="ConsPlusNormal"/>
              <w:jc w:val="center"/>
            </w:pPr>
            <w:r w:rsidRPr="0062716F">
              <w:t xml:space="preserve">Значения корректирующего коэффициента </w:t>
            </w:r>
            <w:proofErr w:type="spellStart"/>
            <w:r w:rsidRPr="0062716F">
              <w:t>Квд</w:t>
            </w:r>
            <w:proofErr w:type="spellEnd"/>
          </w:p>
        </w:tc>
      </w:tr>
      <w:tr w:rsidR="0062716F" w:rsidRPr="0062716F">
        <w:tc>
          <w:tcPr>
            <w:tcW w:w="624" w:type="dxa"/>
          </w:tcPr>
          <w:p w:rsidR="00AC2407" w:rsidRPr="0062716F" w:rsidRDefault="00AC2407">
            <w:pPr>
              <w:pStyle w:val="ConsPlusNormal"/>
              <w:jc w:val="center"/>
            </w:pPr>
            <w:r w:rsidRPr="0062716F">
              <w:t>1</w:t>
            </w:r>
          </w:p>
        </w:tc>
        <w:tc>
          <w:tcPr>
            <w:tcW w:w="7030" w:type="dxa"/>
          </w:tcPr>
          <w:p w:rsidR="00AC2407" w:rsidRPr="0062716F" w:rsidRDefault="00AC2407">
            <w:pPr>
              <w:pStyle w:val="ConsPlusNormal"/>
              <w:jc w:val="center"/>
            </w:pPr>
            <w:r w:rsidRPr="0062716F">
              <w:t>2</w:t>
            </w:r>
          </w:p>
        </w:tc>
        <w:tc>
          <w:tcPr>
            <w:tcW w:w="1304" w:type="dxa"/>
          </w:tcPr>
          <w:p w:rsidR="00AC2407" w:rsidRPr="0062716F" w:rsidRDefault="00AC2407">
            <w:pPr>
              <w:pStyle w:val="ConsPlusNormal"/>
              <w:jc w:val="center"/>
            </w:pPr>
            <w:r w:rsidRPr="0062716F">
              <w:t>3</w:t>
            </w:r>
          </w:p>
        </w:tc>
      </w:tr>
      <w:tr w:rsidR="0062716F" w:rsidRPr="0062716F">
        <w:tblPrEx>
          <w:tblBorders>
            <w:insideH w:val="nil"/>
          </w:tblBorders>
        </w:tblPrEx>
        <w:tc>
          <w:tcPr>
            <w:tcW w:w="624" w:type="dxa"/>
            <w:tcBorders>
              <w:bottom w:val="nil"/>
            </w:tcBorders>
          </w:tcPr>
          <w:p w:rsidR="00AC2407" w:rsidRPr="0062716F" w:rsidRDefault="00AC2407">
            <w:pPr>
              <w:pStyle w:val="ConsPlusNormal"/>
            </w:pPr>
            <w:r w:rsidRPr="0062716F">
              <w:lastRenderedPageBreak/>
              <w:t>1.</w:t>
            </w:r>
          </w:p>
        </w:tc>
        <w:tc>
          <w:tcPr>
            <w:tcW w:w="7030" w:type="dxa"/>
            <w:tcBorders>
              <w:bottom w:val="nil"/>
            </w:tcBorders>
          </w:tcPr>
          <w:p w:rsidR="00AC2407" w:rsidRPr="0062716F" w:rsidRDefault="00AC2407">
            <w:pPr>
              <w:pStyle w:val="ConsPlusNormal"/>
            </w:pPr>
            <w:r w:rsidRPr="0062716F">
              <w:t>Оказание бытовых услуг</w:t>
            </w:r>
          </w:p>
        </w:tc>
        <w:tc>
          <w:tcPr>
            <w:tcW w:w="1304" w:type="dxa"/>
            <w:tcBorders>
              <w:bottom w:val="nil"/>
            </w:tcBorders>
          </w:tcPr>
          <w:p w:rsidR="00AC2407" w:rsidRPr="0062716F" w:rsidRDefault="00AC2407">
            <w:pPr>
              <w:pStyle w:val="ConsPlusNormal"/>
              <w:jc w:val="right"/>
            </w:pPr>
            <w:r w:rsidRPr="0062716F">
              <w:t>0,45</w:t>
            </w:r>
          </w:p>
        </w:tc>
      </w:tr>
      <w:tr w:rsidR="0062716F" w:rsidRPr="0062716F">
        <w:tblPrEx>
          <w:tblBorders>
            <w:insideH w:val="nil"/>
          </w:tblBorders>
        </w:tblPrEx>
        <w:tc>
          <w:tcPr>
            <w:tcW w:w="8958" w:type="dxa"/>
            <w:gridSpan w:val="3"/>
            <w:tcBorders>
              <w:top w:val="nil"/>
            </w:tcBorders>
          </w:tcPr>
          <w:p w:rsidR="00AC2407" w:rsidRPr="0062716F" w:rsidRDefault="00AC2407">
            <w:pPr>
              <w:pStyle w:val="ConsPlusNormal"/>
              <w:jc w:val="both"/>
            </w:pPr>
            <w:r w:rsidRPr="0062716F">
              <w:t xml:space="preserve">(п. 1 в ред. </w:t>
            </w:r>
            <w:hyperlink r:id="rId33" w:history="1">
              <w:r w:rsidRPr="0062716F">
                <w:t>Решения</w:t>
              </w:r>
            </w:hyperlink>
            <w:r w:rsidRPr="0062716F">
              <w:t xml:space="preserve"> Котовского городского Совета народных депутатов Тамбовской области от 25.11.2016 </w:t>
            </w:r>
            <w:r w:rsidR="003372DE">
              <w:t>№</w:t>
            </w:r>
            <w:r w:rsidRPr="0062716F">
              <w:t xml:space="preserve"> 260)</w:t>
            </w:r>
          </w:p>
        </w:tc>
      </w:tr>
      <w:tr w:rsidR="0062716F" w:rsidRPr="0062716F">
        <w:tc>
          <w:tcPr>
            <w:tcW w:w="624" w:type="dxa"/>
          </w:tcPr>
          <w:p w:rsidR="00AC2407" w:rsidRPr="0062716F" w:rsidRDefault="00AC2407">
            <w:pPr>
              <w:pStyle w:val="ConsPlusNormal"/>
            </w:pPr>
            <w:r w:rsidRPr="0062716F">
              <w:t>2.</w:t>
            </w:r>
          </w:p>
        </w:tc>
        <w:tc>
          <w:tcPr>
            <w:tcW w:w="7030" w:type="dxa"/>
          </w:tcPr>
          <w:p w:rsidR="00AC2407" w:rsidRPr="0062716F" w:rsidRDefault="00AC2407">
            <w:pPr>
              <w:pStyle w:val="ConsPlusNormal"/>
            </w:pPr>
            <w:r w:rsidRPr="0062716F">
              <w:t>Оказание ветеринарных услуг</w:t>
            </w:r>
          </w:p>
        </w:tc>
        <w:tc>
          <w:tcPr>
            <w:tcW w:w="1304" w:type="dxa"/>
          </w:tcPr>
          <w:p w:rsidR="00AC2407" w:rsidRPr="0062716F" w:rsidRDefault="00AC2407">
            <w:pPr>
              <w:pStyle w:val="ConsPlusNormal"/>
              <w:jc w:val="right"/>
            </w:pPr>
            <w:r w:rsidRPr="0062716F">
              <w:t>0,64</w:t>
            </w:r>
          </w:p>
        </w:tc>
      </w:tr>
      <w:tr w:rsidR="0062716F" w:rsidRPr="0062716F">
        <w:tc>
          <w:tcPr>
            <w:tcW w:w="624" w:type="dxa"/>
          </w:tcPr>
          <w:p w:rsidR="00AC2407" w:rsidRPr="0062716F" w:rsidRDefault="00AC2407">
            <w:pPr>
              <w:pStyle w:val="ConsPlusNormal"/>
            </w:pPr>
            <w:r w:rsidRPr="0062716F">
              <w:t>3.</w:t>
            </w:r>
          </w:p>
        </w:tc>
        <w:tc>
          <w:tcPr>
            <w:tcW w:w="7030" w:type="dxa"/>
          </w:tcPr>
          <w:p w:rsidR="00AC2407" w:rsidRPr="0062716F" w:rsidRDefault="00AC2407">
            <w:pPr>
              <w:pStyle w:val="ConsPlusNormal"/>
            </w:pPr>
            <w:r w:rsidRPr="0062716F">
              <w:t>Оказание услуг по ремонту, техническому обслуживанию и мойке автомототранспортных средств</w:t>
            </w:r>
          </w:p>
        </w:tc>
        <w:tc>
          <w:tcPr>
            <w:tcW w:w="1304" w:type="dxa"/>
          </w:tcPr>
          <w:p w:rsidR="00AC2407" w:rsidRPr="0062716F" w:rsidRDefault="00AC2407">
            <w:pPr>
              <w:pStyle w:val="ConsPlusNormal"/>
              <w:jc w:val="right"/>
            </w:pPr>
            <w:r w:rsidRPr="0062716F">
              <w:t>0,80</w:t>
            </w:r>
          </w:p>
        </w:tc>
      </w:tr>
      <w:tr w:rsidR="0062716F" w:rsidRPr="0062716F">
        <w:tc>
          <w:tcPr>
            <w:tcW w:w="624" w:type="dxa"/>
          </w:tcPr>
          <w:p w:rsidR="00AC2407" w:rsidRPr="0062716F" w:rsidRDefault="00AC2407">
            <w:pPr>
              <w:pStyle w:val="ConsPlusNormal"/>
            </w:pPr>
            <w:r w:rsidRPr="0062716F">
              <w:t>4.</w:t>
            </w:r>
          </w:p>
        </w:tc>
        <w:tc>
          <w:tcPr>
            <w:tcW w:w="7030" w:type="dxa"/>
          </w:tcPr>
          <w:p w:rsidR="00AC2407" w:rsidRPr="0062716F" w:rsidRDefault="00AC2407">
            <w:pPr>
              <w:pStyle w:val="ConsPlusNormal"/>
            </w:pPr>
            <w:r w:rsidRPr="0062716F">
              <w:t>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tc>
        <w:tc>
          <w:tcPr>
            <w:tcW w:w="1304" w:type="dxa"/>
          </w:tcPr>
          <w:p w:rsidR="00AC2407" w:rsidRPr="0062716F" w:rsidRDefault="00AC2407">
            <w:pPr>
              <w:pStyle w:val="ConsPlusNormal"/>
              <w:jc w:val="right"/>
            </w:pPr>
            <w:r w:rsidRPr="0062716F">
              <w:t>0,80</w:t>
            </w:r>
          </w:p>
        </w:tc>
      </w:tr>
      <w:tr w:rsidR="0062716F" w:rsidRPr="0062716F">
        <w:tc>
          <w:tcPr>
            <w:tcW w:w="624" w:type="dxa"/>
          </w:tcPr>
          <w:p w:rsidR="00AC2407" w:rsidRPr="0062716F" w:rsidRDefault="00AC2407">
            <w:pPr>
              <w:pStyle w:val="ConsPlusNormal"/>
            </w:pPr>
            <w:r w:rsidRPr="0062716F">
              <w:t>5.</w:t>
            </w:r>
          </w:p>
        </w:tc>
        <w:tc>
          <w:tcPr>
            <w:tcW w:w="7030" w:type="dxa"/>
          </w:tcPr>
          <w:p w:rsidR="00AC2407" w:rsidRPr="0062716F" w:rsidRDefault="00AC2407">
            <w:pPr>
              <w:pStyle w:val="ConsPlusNormal"/>
              <w:jc w:val="both"/>
            </w:pPr>
            <w:r w:rsidRPr="0062716F">
              <w:t>Оказание автотранспортных услуг по перевозке грузов</w:t>
            </w:r>
          </w:p>
        </w:tc>
        <w:tc>
          <w:tcPr>
            <w:tcW w:w="1304" w:type="dxa"/>
          </w:tcPr>
          <w:p w:rsidR="00AC2407" w:rsidRPr="0062716F" w:rsidRDefault="00AC2407">
            <w:pPr>
              <w:pStyle w:val="ConsPlusNormal"/>
              <w:jc w:val="right"/>
            </w:pPr>
            <w:r w:rsidRPr="0062716F">
              <w:t>1</w:t>
            </w:r>
          </w:p>
        </w:tc>
      </w:tr>
      <w:tr w:rsidR="0062716F" w:rsidRPr="0062716F">
        <w:tc>
          <w:tcPr>
            <w:tcW w:w="624" w:type="dxa"/>
          </w:tcPr>
          <w:p w:rsidR="00AC2407" w:rsidRPr="0062716F" w:rsidRDefault="00AC2407">
            <w:pPr>
              <w:pStyle w:val="ConsPlusNormal"/>
            </w:pPr>
            <w:r w:rsidRPr="0062716F">
              <w:t>6.</w:t>
            </w:r>
          </w:p>
        </w:tc>
        <w:tc>
          <w:tcPr>
            <w:tcW w:w="8334" w:type="dxa"/>
            <w:gridSpan w:val="2"/>
          </w:tcPr>
          <w:p w:rsidR="00AC2407" w:rsidRPr="0062716F" w:rsidRDefault="00AC2407">
            <w:pPr>
              <w:pStyle w:val="ConsPlusNormal"/>
            </w:pPr>
            <w:r w:rsidRPr="0062716F">
              <w:t>Оказание автотранспортных услуг по перевозке пассажиров</w:t>
            </w:r>
          </w:p>
        </w:tc>
      </w:tr>
      <w:tr w:rsidR="0062716F" w:rsidRPr="0062716F">
        <w:tc>
          <w:tcPr>
            <w:tcW w:w="624" w:type="dxa"/>
          </w:tcPr>
          <w:p w:rsidR="00AC2407" w:rsidRPr="0062716F" w:rsidRDefault="00AC2407">
            <w:pPr>
              <w:pStyle w:val="ConsPlusNormal"/>
            </w:pPr>
            <w:r w:rsidRPr="0062716F">
              <w:t>6.1</w:t>
            </w:r>
          </w:p>
        </w:tc>
        <w:tc>
          <w:tcPr>
            <w:tcW w:w="7030" w:type="dxa"/>
          </w:tcPr>
          <w:p w:rsidR="00AC2407" w:rsidRPr="0062716F" w:rsidRDefault="00AC2407">
            <w:pPr>
              <w:pStyle w:val="ConsPlusNormal"/>
            </w:pPr>
            <w:r w:rsidRPr="0062716F">
              <w:t>Автотранспортными средствами с количеством посадочных мест не более 4 (легковые такси)</w:t>
            </w:r>
          </w:p>
        </w:tc>
        <w:tc>
          <w:tcPr>
            <w:tcW w:w="1304" w:type="dxa"/>
          </w:tcPr>
          <w:p w:rsidR="00AC2407" w:rsidRPr="0062716F" w:rsidRDefault="00AC2407">
            <w:pPr>
              <w:pStyle w:val="ConsPlusNormal"/>
              <w:jc w:val="right"/>
            </w:pPr>
            <w:r w:rsidRPr="0062716F">
              <w:t>1</w:t>
            </w:r>
          </w:p>
        </w:tc>
      </w:tr>
      <w:tr w:rsidR="0062716F" w:rsidRPr="0062716F">
        <w:tc>
          <w:tcPr>
            <w:tcW w:w="624" w:type="dxa"/>
          </w:tcPr>
          <w:p w:rsidR="00AC2407" w:rsidRPr="0062716F" w:rsidRDefault="00AC2407">
            <w:pPr>
              <w:pStyle w:val="ConsPlusNormal"/>
            </w:pPr>
            <w:r w:rsidRPr="0062716F">
              <w:t>6.2</w:t>
            </w:r>
          </w:p>
        </w:tc>
        <w:tc>
          <w:tcPr>
            <w:tcW w:w="7030" w:type="dxa"/>
          </w:tcPr>
          <w:p w:rsidR="00AC2407" w:rsidRPr="0062716F" w:rsidRDefault="00AC2407">
            <w:pPr>
              <w:pStyle w:val="ConsPlusNormal"/>
            </w:pPr>
            <w:r w:rsidRPr="0062716F">
              <w:t>Автотранспортными средствами с количеством посадочных мест от 5 до 15 (маршрутные такси)</w:t>
            </w:r>
          </w:p>
        </w:tc>
        <w:tc>
          <w:tcPr>
            <w:tcW w:w="1304" w:type="dxa"/>
          </w:tcPr>
          <w:p w:rsidR="00AC2407" w:rsidRPr="0062716F" w:rsidRDefault="00AC2407">
            <w:pPr>
              <w:pStyle w:val="ConsPlusNormal"/>
              <w:jc w:val="right"/>
            </w:pPr>
            <w:r w:rsidRPr="0062716F">
              <w:t>0,35</w:t>
            </w:r>
          </w:p>
        </w:tc>
      </w:tr>
      <w:tr w:rsidR="0062716F" w:rsidRPr="0062716F">
        <w:tc>
          <w:tcPr>
            <w:tcW w:w="624" w:type="dxa"/>
          </w:tcPr>
          <w:p w:rsidR="00AC2407" w:rsidRPr="0062716F" w:rsidRDefault="00AC2407">
            <w:pPr>
              <w:pStyle w:val="ConsPlusNormal"/>
            </w:pPr>
            <w:r w:rsidRPr="0062716F">
              <w:t>6.3</w:t>
            </w:r>
          </w:p>
        </w:tc>
        <w:tc>
          <w:tcPr>
            <w:tcW w:w="7030" w:type="dxa"/>
          </w:tcPr>
          <w:p w:rsidR="00AC2407" w:rsidRPr="0062716F" w:rsidRDefault="00AC2407">
            <w:pPr>
              <w:pStyle w:val="ConsPlusNormal"/>
            </w:pPr>
            <w:r w:rsidRPr="0062716F">
              <w:t>Автотранспортными средствами с количеством посадочных мест свыше 15 (автобусы)</w:t>
            </w:r>
          </w:p>
        </w:tc>
        <w:tc>
          <w:tcPr>
            <w:tcW w:w="1304" w:type="dxa"/>
          </w:tcPr>
          <w:p w:rsidR="00AC2407" w:rsidRPr="0062716F" w:rsidRDefault="00AC2407">
            <w:pPr>
              <w:pStyle w:val="ConsPlusNormal"/>
              <w:jc w:val="right"/>
            </w:pPr>
            <w:r w:rsidRPr="0062716F">
              <w:t>0,17</w:t>
            </w:r>
          </w:p>
        </w:tc>
      </w:tr>
      <w:tr w:rsidR="0062716F" w:rsidRPr="0062716F">
        <w:tc>
          <w:tcPr>
            <w:tcW w:w="624" w:type="dxa"/>
          </w:tcPr>
          <w:p w:rsidR="00AC2407" w:rsidRPr="0062716F" w:rsidRDefault="00AC2407">
            <w:pPr>
              <w:pStyle w:val="ConsPlusNormal"/>
            </w:pPr>
            <w:r w:rsidRPr="0062716F">
              <w:t>7.</w:t>
            </w:r>
          </w:p>
        </w:tc>
        <w:tc>
          <w:tcPr>
            <w:tcW w:w="8334" w:type="dxa"/>
            <w:gridSpan w:val="2"/>
          </w:tcPr>
          <w:p w:rsidR="00AC2407" w:rsidRPr="0062716F" w:rsidRDefault="00AC2407">
            <w:pPr>
              <w:pStyle w:val="ConsPlusNormal"/>
            </w:pPr>
            <w:r w:rsidRPr="0062716F">
              <w:t>Розничная торговля, осуществляемая через объекты стационарной торговой сети, имеющей торговые залы не более 150 кв</w:t>
            </w:r>
            <w:proofErr w:type="gramStart"/>
            <w:r w:rsidRPr="0062716F">
              <w:t>.м</w:t>
            </w:r>
            <w:proofErr w:type="gramEnd"/>
          </w:p>
        </w:tc>
      </w:tr>
      <w:tr w:rsidR="0062716F" w:rsidRPr="0062716F">
        <w:tc>
          <w:tcPr>
            <w:tcW w:w="624" w:type="dxa"/>
          </w:tcPr>
          <w:p w:rsidR="00AC2407" w:rsidRPr="0062716F" w:rsidRDefault="00AC2407">
            <w:pPr>
              <w:pStyle w:val="ConsPlusNormal"/>
            </w:pPr>
            <w:r w:rsidRPr="0062716F">
              <w:t>7.1</w:t>
            </w:r>
          </w:p>
        </w:tc>
        <w:tc>
          <w:tcPr>
            <w:tcW w:w="7030" w:type="dxa"/>
          </w:tcPr>
          <w:p w:rsidR="00AC2407" w:rsidRPr="0062716F" w:rsidRDefault="00AC2407">
            <w:pPr>
              <w:pStyle w:val="ConsPlusNormal"/>
            </w:pPr>
            <w:r w:rsidRPr="0062716F">
              <w:t>продовольственные и непродовольственные товары с реализацией алкогольной, табачной продукции и пива</w:t>
            </w:r>
          </w:p>
        </w:tc>
        <w:tc>
          <w:tcPr>
            <w:tcW w:w="1304" w:type="dxa"/>
          </w:tcPr>
          <w:p w:rsidR="00AC2407" w:rsidRPr="0062716F" w:rsidRDefault="00AC2407">
            <w:pPr>
              <w:pStyle w:val="ConsPlusNormal"/>
              <w:jc w:val="right"/>
            </w:pPr>
            <w:r w:rsidRPr="0062716F">
              <w:t>0,8</w:t>
            </w:r>
          </w:p>
        </w:tc>
      </w:tr>
      <w:tr w:rsidR="0062716F" w:rsidRPr="0062716F">
        <w:tc>
          <w:tcPr>
            <w:tcW w:w="624" w:type="dxa"/>
          </w:tcPr>
          <w:p w:rsidR="00AC2407" w:rsidRPr="0062716F" w:rsidRDefault="00AC2407">
            <w:pPr>
              <w:pStyle w:val="ConsPlusNormal"/>
            </w:pPr>
            <w:r w:rsidRPr="0062716F">
              <w:t>7.2</w:t>
            </w:r>
          </w:p>
        </w:tc>
        <w:tc>
          <w:tcPr>
            <w:tcW w:w="7030" w:type="dxa"/>
          </w:tcPr>
          <w:p w:rsidR="00AC2407" w:rsidRPr="0062716F" w:rsidRDefault="00AC2407">
            <w:pPr>
              <w:pStyle w:val="ConsPlusNormal"/>
            </w:pPr>
            <w:r w:rsidRPr="0062716F">
              <w:t>лекарственные препараты и изделия медицинского назначения</w:t>
            </w:r>
          </w:p>
        </w:tc>
        <w:tc>
          <w:tcPr>
            <w:tcW w:w="1304" w:type="dxa"/>
          </w:tcPr>
          <w:p w:rsidR="00AC2407" w:rsidRPr="0062716F" w:rsidRDefault="00AC2407">
            <w:pPr>
              <w:pStyle w:val="ConsPlusNormal"/>
              <w:jc w:val="right"/>
            </w:pPr>
            <w:r w:rsidRPr="0062716F">
              <w:t>0,65</w:t>
            </w:r>
          </w:p>
        </w:tc>
      </w:tr>
      <w:tr w:rsidR="0062716F" w:rsidRPr="0062716F">
        <w:tc>
          <w:tcPr>
            <w:tcW w:w="624" w:type="dxa"/>
          </w:tcPr>
          <w:p w:rsidR="00AC2407" w:rsidRPr="0062716F" w:rsidRDefault="00AC2407">
            <w:pPr>
              <w:pStyle w:val="ConsPlusNormal"/>
            </w:pPr>
            <w:r w:rsidRPr="0062716F">
              <w:t>7.3</w:t>
            </w:r>
          </w:p>
        </w:tc>
        <w:tc>
          <w:tcPr>
            <w:tcW w:w="7030" w:type="dxa"/>
          </w:tcPr>
          <w:p w:rsidR="00AC2407" w:rsidRPr="0062716F" w:rsidRDefault="00AC2407">
            <w:pPr>
              <w:pStyle w:val="ConsPlusNormal"/>
            </w:pPr>
            <w:r w:rsidRPr="0062716F">
              <w:t>продовольственные и непродовольственные товары без реализации алкогольной, табачной продукции и пива</w:t>
            </w:r>
          </w:p>
        </w:tc>
        <w:tc>
          <w:tcPr>
            <w:tcW w:w="1304" w:type="dxa"/>
          </w:tcPr>
          <w:p w:rsidR="00AC2407" w:rsidRPr="0062716F" w:rsidRDefault="00AC2407">
            <w:pPr>
              <w:pStyle w:val="ConsPlusNormal"/>
              <w:jc w:val="right"/>
            </w:pPr>
            <w:r w:rsidRPr="0062716F">
              <w:t>0,50</w:t>
            </w:r>
          </w:p>
        </w:tc>
      </w:tr>
      <w:tr w:rsidR="0062716F" w:rsidRPr="0062716F">
        <w:tc>
          <w:tcPr>
            <w:tcW w:w="624" w:type="dxa"/>
          </w:tcPr>
          <w:p w:rsidR="00AC2407" w:rsidRPr="0062716F" w:rsidRDefault="00AC2407">
            <w:pPr>
              <w:pStyle w:val="ConsPlusNormal"/>
            </w:pPr>
            <w:r w:rsidRPr="0062716F">
              <w:t>8.</w:t>
            </w:r>
          </w:p>
        </w:tc>
        <w:tc>
          <w:tcPr>
            <w:tcW w:w="8334" w:type="dxa"/>
            <w:gridSpan w:val="2"/>
          </w:tcPr>
          <w:p w:rsidR="00AC2407" w:rsidRPr="0062716F" w:rsidRDefault="00AC2407">
            <w:pPr>
              <w:pStyle w:val="ConsPlusNormal"/>
            </w:pPr>
            <w:r w:rsidRPr="0062716F">
              <w:t>Розничная торговля, осуществляемая в объектах стационарной торговой сети, не имеющей торговых залов, а также в объектах нестационарной торговой сети</w:t>
            </w:r>
          </w:p>
        </w:tc>
      </w:tr>
      <w:tr w:rsidR="0062716F" w:rsidRPr="0062716F">
        <w:tc>
          <w:tcPr>
            <w:tcW w:w="624" w:type="dxa"/>
          </w:tcPr>
          <w:p w:rsidR="00AC2407" w:rsidRPr="0062716F" w:rsidRDefault="00AC2407">
            <w:pPr>
              <w:pStyle w:val="ConsPlusNormal"/>
            </w:pPr>
            <w:r w:rsidRPr="0062716F">
              <w:t>8.1</w:t>
            </w:r>
          </w:p>
        </w:tc>
        <w:tc>
          <w:tcPr>
            <w:tcW w:w="7030" w:type="dxa"/>
          </w:tcPr>
          <w:p w:rsidR="00AC2407" w:rsidRPr="0062716F" w:rsidRDefault="00AC2407">
            <w:pPr>
              <w:pStyle w:val="ConsPlusNormal"/>
            </w:pPr>
            <w:r w:rsidRPr="0062716F">
              <w:t>табачная продукция</w:t>
            </w:r>
          </w:p>
        </w:tc>
        <w:tc>
          <w:tcPr>
            <w:tcW w:w="1304" w:type="dxa"/>
          </w:tcPr>
          <w:p w:rsidR="00AC2407" w:rsidRPr="0062716F" w:rsidRDefault="00AC2407">
            <w:pPr>
              <w:pStyle w:val="ConsPlusNormal"/>
              <w:jc w:val="right"/>
            </w:pPr>
            <w:r w:rsidRPr="0062716F">
              <w:t>0,8</w:t>
            </w:r>
          </w:p>
        </w:tc>
      </w:tr>
      <w:tr w:rsidR="0062716F" w:rsidRPr="0062716F">
        <w:tc>
          <w:tcPr>
            <w:tcW w:w="624" w:type="dxa"/>
          </w:tcPr>
          <w:p w:rsidR="00AC2407" w:rsidRPr="0062716F" w:rsidRDefault="00AC2407">
            <w:pPr>
              <w:pStyle w:val="ConsPlusNormal"/>
            </w:pPr>
            <w:r w:rsidRPr="0062716F">
              <w:t>8.2</w:t>
            </w:r>
          </w:p>
        </w:tc>
        <w:tc>
          <w:tcPr>
            <w:tcW w:w="7030" w:type="dxa"/>
          </w:tcPr>
          <w:p w:rsidR="00AC2407" w:rsidRPr="0062716F" w:rsidRDefault="00AC2407">
            <w:pPr>
              <w:pStyle w:val="ConsPlusNormal"/>
            </w:pPr>
            <w:r w:rsidRPr="0062716F">
              <w:t>изделия из натурального меха и кожи, мебель, ковровые изделия</w:t>
            </w:r>
          </w:p>
        </w:tc>
        <w:tc>
          <w:tcPr>
            <w:tcW w:w="1304" w:type="dxa"/>
          </w:tcPr>
          <w:p w:rsidR="00AC2407" w:rsidRPr="0062716F" w:rsidRDefault="00AC2407">
            <w:pPr>
              <w:pStyle w:val="ConsPlusNormal"/>
              <w:jc w:val="right"/>
            </w:pPr>
            <w:r w:rsidRPr="0062716F">
              <w:t>0,8</w:t>
            </w:r>
          </w:p>
        </w:tc>
      </w:tr>
      <w:tr w:rsidR="0062716F" w:rsidRPr="0062716F">
        <w:tc>
          <w:tcPr>
            <w:tcW w:w="624" w:type="dxa"/>
          </w:tcPr>
          <w:p w:rsidR="00AC2407" w:rsidRPr="0062716F" w:rsidRDefault="00AC2407">
            <w:pPr>
              <w:pStyle w:val="ConsPlusNormal"/>
            </w:pPr>
            <w:r w:rsidRPr="0062716F">
              <w:t>8.3</w:t>
            </w:r>
          </w:p>
        </w:tc>
        <w:tc>
          <w:tcPr>
            <w:tcW w:w="7030" w:type="dxa"/>
          </w:tcPr>
          <w:p w:rsidR="00AC2407" w:rsidRPr="0062716F" w:rsidRDefault="00AC2407">
            <w:pPr>
              <w:pStyle w:val="ConsPlusNormal"/>
            </w:pPr>
            <w:r w:rsidRPr="0062716F">
              <w:t>аудио-, видеоаппаратура, сложная бытовая техника</w:t>
            </w:r>
          </w:p>
        </w:tc>
        <w:tc>
          <w:tcPr>
            <w:tcW w:w="1304" w:type="dxa"/>
          </w:tcPr>
          <w:p w:rsidR="00AC2407" w:rsidRPr="0062716F" w:rsidRDefault="00AC2407">
            <w:pPr>
              <w:pStyle w:val="ConsPlusNormal"/>
              <w:jc w:val="right"/>
            </w:pPr>
            <w:r w:rsidRPr="0062716F">
              <w:t>0,72</w:t>
            </w:r>
          </w:p>
        </w:tc>
      </w:tr>
      <w:tr w:rsidR="0062716F" w:rsidRPr="0062716F">
        <w:tc>
          <w:tcPr>
            <w:tcW w:w="624" w:type="dxa"/>
          </w:tcPr>
          <w:p w:rsidR="00AC2407" w:rsidRPr="0062716F" w:rsidRDefault="00AC2407">
            <w:pPr>
              <w:pStyle w:val="ConsPlusNormal"/>
            </w:pPr>
            <w:r w:rsidRPr="0062716F">
              <w:t>8.4</w:t>
            </w:r>
          </w:p>
        </w:tc>
        <w:tc>
          <w:tcPr>
            <w:tcW w:w="7030" w:type="dxa"/>
          </w:tcPr>
          <w:p w:rsidR="00AC2407" w:rsidRPr="0062716F" w:rsidRDefault="00AC2407">
            <w:pPr>
              <w:pStyle w:val="ConsPlusNormal"/>
            </w:pPr>
            <w:r w:rsidRPr="0062716F">
              <w:t>обувь</w:t>
            </w:r>
          </w:p>
        </w:tc>
        <w:tc>
          <w:tcPr>
            <w:tcW w:w="1304" w:type="dxa"/>
          </w:tcPr>
          <w:p w:rsidR="00AC2407" w:rsidRPr="0062716F" w:rsidRDefault="00AC2407">
            <w:pPr>
              <w:pStyle w:val="ConsPlusNormal"/>
              <w:jc w:val="right"/>
            </w:pPr>
            <w:r w:rsidRPr="0062716F">
              <w:t>0,72</w:t>
            </w:r>
          </w:p>
        </w:tc>
      </w:tr>
      <w:tr w:rsidR="0062716F" w:rsidRPr="0062716F">
        <w:tc>
          <w:tcPr>
            <w:tcW w:w="624" w:type="dxa"/>
          </w:tcPr>
          <w:p w:rsidR="00AC2407" w:rsidRPr="0062716F" w:rsidRDefault="00AC2407">
            <w:pPr>
              <w:pStyle w:val="ConsPlusNormal"/>
            </w:pPr>
            <w:r w:rsidRPr="0062716F">
              <w:t>8.5</w:t>
            </w:r>
          </w:p>
        </w:tc>
        <w:tc>
          <w:tcPr>
            <w:tcW w:w="7030" w:type="dxa"/>
          </w:tcPr>
          <w:p w:rsidR="00AC2407" w:rsidRPr="0062716F" w:rsidRDefault="00AC2407">
            <w:pPr>
              <w:pStyle w:val="ConsPlusNormal"/>
            </w:pPr>
            <w:r w:rsidRPr="0062716F">
              <w:t>продукты питания</w:t>
            </w:r>
          </w:p>
        </w:tc>
        <w:tc>
          <w:tcPr>
            <w:tcW w:w="1304" w:type="dxa"/>
          </w:tcPr>
          <w:p w:rsidR="00AC2407" w:rsidRPr="0062716F" w:rsidRDefault="00AC2407">
            <w:pPr>
              <w:pStyle w:val="ConsPlusNormal"/>
              <w:jc w:val="right"/>
            </w:pPr>
            <w:r w:rsidRPr="0062716F">
              <w:t>0,64</w:t>
            </w:r>
          </w:p>
        </w:tc>
      </w:tr>
      <w:tr w:rsidR="0062716F" w:rsidRPr="0062716F">
        <w:tc>
          <w:tcPr>
            <w:tcW w:w="624" w:type="dxa"/>
          </w:tcPr>
          <w:p w:rsidR="00AC2407" w:rsidRPr="0062716F" w:rsidRDefault="00AC2407">
            <w:pPr>
              <w:pStyle w:val="ConsPlusNormal"/>
            </w:pPr>
            <w:r w:rsidRPr="0062716F">
              <w:t>8.6</w:t>
            </w:r>
          </w:p>
        </w:tc>
        <w:tc>
          <w:tcPr>
            <w:tcW w:w="7030" w:type="dxa"/>
          </w:tcPr>
          <w:p w:rsidR="00AC2407" w:rsidRPr="0062716F" w:rsidRDefault="00AC2407">
            <w:pPr>
              <w:pStyle w:val="ConsPlusNormal"/>
            </w:pPr>
            <w:r w:rsidRPr="0062716F">
              <w:t>прочие товары</w:t>
            </w:r>
          </w:p>
        </w:tc>
        <w:tc>
          <w:tcPr>
            <w:tcW w:w="1304" w:type="dxa"/>
          </w:tcPr>
          <w:p w:rsidR="00AC2407" w:rsidRPr="0062716F" w:rsidRDefault="00AC2407">
            <w:pPr>
              <w:pStyle w:val="ConsPlusNormal"/>
              <w:jc w:val="right"/>
            </w:pPr>
            <w:r w:rsidRPr="0062716F">
              <w:t>0,64</w:t>
            </w:r>
          </w:p>
        </w:tc>
      </w:tr>
      <w:tr w:rsidR="0062716F" w:rsidRPr="0062716F">
        <w:tc>
          <w:tcPr>
            <w:tcW w:w="624" w:type="dxa"/>
          </w:tcPr>
          <w:p w:rsidR="00AC2407" w:rsidRPr="0062716F" w:rsidRDefault="00AC2407">
            <w:pPr>
              <w:pStyle w:val="ConsPlusNormal"/>
            </w:pPr>
            <w:r w:rsidRPr="0062716F">
              <w:t>8.7</w:t>
            </w:r>
          </w:p>
        </w:tc>
        <w:tc>
          <w:tcPr>
            <w:tcW w:w="7030" w:type="dxa"/>
          </w:tcPr>
          <w:p w:rsidR="00AC2407" w:rsidRPr="0062716F" w:rsidRDefault="00AC2407">
            <w:pPr>
              <w:pStyle w:val="ConsPlusNormal"/>
            </w:pPr>
            <w:r w:rsidRPr="0062716F">
              <w:t>розничная торговля в киосках</w:t>
            </w:r>
          </w:p>
        </w:tc>
        <w:tc>
          <w:tcPr>
            <w:tcW w:w="1304" w:type="dxa"/>
          </w:tcPr>
          <w:p w:rsidR="00AC2407" w:rsidRPr="0062716F" w:rsidRDefault="00AC2407">
            <w:pPr>
              <w:pStyle w:val="ConsPlusNormal"/>
              <w:jc w:val="right"/>
            </w:pPr>
            <w:r w:rsidRPr="0062716F">
              <w:t>0,80</w:t>
            </w:r>
          </w:p>
        </w:tc>
      </w:tr>
      <w:tr w:rsidR="0062716F" w:rsidRPr="0062716F">
        <w:tc>
          <w:tcPr>
            <w:tcW w:w="624" w:type="dxa"/>
          </w:tcPr>
          <w:p w:rsidR="00AC2407" w:rsidRPr="0062716F" w:rsidRDefault="00AC2407">
            <w:pPr>
              <w:pStyle w:val="ConsPlusNormal"/>
            </w:pPr>
            <w:r w:rsidRPr="0062716F">
              <w:t>9.</w:t>
            </w:r>
          </w:p>
        </w:tc>
        <w:tc>
          <w:tcPr>
            <w:tcW w:w="7030" w:type="dxa"/>
          </w:tcPr>
          <w:p w:rsidR="00AC2407" w:rsidRPr="0062716F" w:rsidRDefault="00AC2407">
            <w:pPr>
              <w:pStyle w:val="ConsPlusNormal"/>
            </w:pPr>
            <w:r w:rsidRPr="0062716F">
              <w:t>Разносная (развозная) торговля (за исключением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w:t>
            </w:r>
          </w:p>
        </w:tc>
        <w:tc>
          <w:tcPr>
            <w:tcW w:w="1304" w:type="dxa"/>
          </w:tcPr>
          <w:p w:rsidR="00AC2407" w:rsidRPr="0062716F" w:rsidRDefault="00AC2407">
            <w:pPr>
              <w:pStyle w:val="ConsPlusNormal"/>
              <w:jc w:val="right"/>
            </w:pPr>
            <w:r w:rsidRPr="0062716F">
              <w:t>0,8</w:t>
            </w:r>
          </w:p>
        </w:tc>
      </w:tr>
      <w:tr w:rsidR="0062716F" w:rsidRPr="0062716F">
        <w:tc>
          <w:tcPr>
            <w:tcW w:w="624" w:type="dxa"/>
          </w:tcPr>
          <w:p w:rsidR="00AC2407" w:rsidRPr="0062716F" w:rsidRDefault="00AC2407">
            <w:pPr>
              <w:pStyle w:val="ConsPlusNormal"/>
            </w:pPr>
            <w:r w:rsidRPr="0062716F">
              <w:lastRenderedPageBreak/>
              <w:t>10.</w:t>
            </w:r>
          </w:p>
        </w:tc>
        <w:tc>
          <w:tcPr>
            <w:tcW w:w="8334" w:type="dxa"/>
            <w:gridSpan w:val="2"/>
          </w:tcPr>
          <w:p w:rsidR="00AC2407" w:rsidRPr="0062716F" w:rsidRDefault="00AC2407">
            <w:pPr>
              <w:pStyle w:val="ConsPlusNormal"/>
            </w:pPr>
            <w:r w:rsidRPr="0062716F">
              <w:t>Оказание услуг общественного питания через объекты организации общественного питания, имеющие залы обслуживания посетителей не более 150 кв</w:t>
            </w:r>
            <w:proofErr w:type="gramStart"/>
            <w:r w:rsidRPr="0062716F">
              <w:t>.м</w:t>
            </w:r>
            <w:proofErr w:type="gramEnd"/>
          </w:p>
        </w:tc>
      </w:tr>
      <w:tr w:rsidR="0062716F" w:rsidRPr="0062716F">
        <w:tc>
          <w:tcPr>
            <w:tcW w:w="624" w:type="dxa"/>
          </w:tcPr>
          <w:p w:rsidR="00AC2407" w:rsidRPr="0062716F" w:rsidRDefault="00AC2407">
            <w:pPr>
              <w:pStyle w:val="ConsPlusNormal"/>
            </w:pPr>
            <w:r w:rsidRPr="0062716F">
              <w:t>10.1</w:t>
            </w:r>
          </w:p>
        </w:tc>
        <w:tc>
          <w:tcPr>
            <w:tcW w:w="7030" w:type="dxa"/>
          </w:tcPr>
          <w:p w:rsidR="00AC2407" w:rsidRPr="0062716F" w:rsidRDefault="00AC2407">
            <w:pPr>
              <w:pStyle w:val="ConsPlusNormal"/>
            </w:pPr>
            <w:r w:rsidRPr="0062716F">
              <w:t>оказание услуг общественного питания с реализацией алкогольной, табачной продукции и пива</w:t>
            </w:r>
          </w:p>
        </w:tc>
        <w:tc>
          <w:tcPr>
            <w:tcW w:w="1304" w:type="dxa"/>
          </w:tcPr>
          <w:p w:rsidR="00AC2407" w:rsidRPr="0062716F" w:rsidRDefault="00AC2407">
            <w:pPr>
              <w:pStyle w:val="ConsPlusNormal"/>
              <w:jc w:val="right"/>
            </w:pPr>
            <w:r w:rsidRPr="0062716F">
              <w:t>0,8</w:t>
            </w:r>
          </w:p>
        </w:tc>
      </w:tr>
      <w:tr w:rsidR="0062716F" w:rsidRPr="0062716F">
        <w:tc>
          <w:tcPr>
            <w:tcW w:w="624" w:type="dxa"/>
          </w:tcPr>
          <w:p w:rsidR="00AC2407" w:rsidRPr="0062716F" w:rsidRDefault="00AC2407">
            <w:pPr>
              <w:pStyle w:val="ConsPlusNormal"/>
            </w:pPr>
            <w:r w:rsidRPr="0062716F">
              <w:t>10.2</w:t>
            </w:r>
          </w:p>
        </w:tc>
        <w:tc>
          <w:tcPr>
            <w:tcW w:w="7030" w:type="dxa"/>
          </w:tcPr>
          <w:p w:rsidR="00AC2407" w:rsidRPr="0062716F" w:rsidRDefault="00AC2407">
            <w:pPr>
              <w:pStyle w:val="ConsPlusNormal"/>
            </w:pPr>
            <w:r w:rsidRPr="0062716F">
              <w:t>оказание услуг общественного питания без реализации алкогольной, табачной продукции и пива</w:t>
            </w:r>
          </w:p>
        </w:tc>
        <w:tc>
          <w:tcPr>
            <w:tcW w:w="1304" w:type="dxa"/>
          </w:tcPr>
          <w:p w:rsidR="00AC2407" w:rsidRPr="0062716F" w:rsidRDefault="00AC2407">
            <w:pPr>
              <w:pStyle w:val="ConsPlusNormal"/>
              <w:jc w:val="right"/>
            </w:pPr>
            <w:r w:rsidRPr="0062716F">
              <w:t>0,40</w:t>
            </w:r>
          </w:p>
        </w:tc>
      </w:tr>
      <w:tr w:rsidR="0062716F" w:rsidRPr="0062716F">
        <w:tc>
          <w:tcPr>
            <w:tcW w:w="624" w:type="dxa"/>
          </w:tcPr>
          <w:p w:rsidR="00AC2407" w:rsidRPr="0062716F" w:rsidRDefault="00AC2407">
            <w:pPr>
              <w:pStyle w:val="ConsPlusNormal"/>
            </w:pPr>
            <w:r w:rsidRPr="0062716F">
              <w:t>10.3</w:t>
            </w:r>
          </w:p>
        </w:tc>
        <w:tc>
          <w:tcPr>
            <w:tcW w:w="7030" w:type="dxa"/>
          </w:tcPr>
          <w:p w:rsidR="00AC2407" w:rsidRPr="0062716F" w:rsidRDefault="00AC2407">
            <w:pPr>
              <w:pStyle w:val="ConsPlusNormal"/>
            </w:pPr>
            <w:r w:rsidRPr="0062716F">
              <w:t>оказание услуг общественного питания в учебных заведениях без реализации алкогольной, табачной продукции и пива</w:t>
            </w:r>
          </w:p>
        </w:tc>
        <w:tc>
          <w:tcPr>
            <w:tcW w:w="1304" w:type="dxa"/>
          </w:tcPr>
          <w:p w:rsidR="00AC2407" w:rsidRPr="0062716F" w:rsidRDefault="00AC2407">
            <w:pPr>
              <w:pStyle w:val="ConsPlusNormal"/>
              <w:jc w:val="right"/>
            </w:pPr>
            <w:r w:rsidRPr="0062716F">
              <w:t>0,24</w:t>
            </w:r>
          </w:p>
        </w:tc>
      </w:tr>
      <w:tr w:rsidR="0062716F" w:rsidRPr="0062716F">
        <w:tc>
          <w:tcPr>
            <w:tcW w:w="624" w:type="dxa"/>
          </w:tcPr>
          <w:p w:rsidR="00AC2407" w:rsidRPr="0062716F" w:rsidRDefault="00AC2407">
            <w:pPr>
              <w:pStyle w:val="ConsPlusNormal"/>
            </w:pPr>
            <w:r w:rsidRPr="0062716F">
              <w:t>11.</w:t>
            </w:r>
          </w:p>
        </w:tc>
        <w:tc>
          <w:tcPr>
            <w:tcW w:w="7030" w:type="dxa"/>
          </w:tcPr>
          <w:p w:rsidR="00AC2407" w:rsidRPr="0062716F" w:rsidRDefault="00AC2407">
            <w:pPr>
              <w:pStyle w:val="ConsPlusNormal"/>
            </w:pPr>
            <w:r w:rsidRPr="0062716F">
              <w:t>Оказание услуг общественного питания через объекты организации общественного питания, не имеющие залов обслуживания посетителей</w:t>
            </w:r>
          </w:p>
        </w:tc>
        <w:tc>
          <w:tcPr>
            <w:tcW w:w="1304" w:type="dxa"/>
          </w:tcPr>
          <w:p w:rsidR="00AC2407" w:rsidRPr="0062716F" w:rsidRDefault="00AC2407">
            <w:pPr>
              <w:pStyle w:val="ConsPlusNormal"/>
              <w:jc w:val="right"/>
            </w:pPr>
            <w:r w:rsidRPr="0062716F">
              <w:t>0,40</w:t>
            </w:r>
          </w:p>
        </w:tc>
      </w:tr>
      <w:tr w:rsidR="0062716F" w:rsidRPr="0062716F">
        <w:tc>
          <w:tcPr>
            <w:tcW w:w="624" w:type="dxa"/>
          </w:tcPr>
          <w:p w:rsidR="00AC2407" w:rsidRPr="0062716F" w:rsidRDefault="00AC2407">
            <w:pPr>
              <w:pStyle w:val="ConsPlusNormal"/>
            </w:pPr>
            <w:r w:rsidRPr="0062716F">
              <w:t>12.</w:t>
            </w:r>
          </w:p>
        </w:tc>
        <w:tc>
          <w:tcPr>
            <w:tcW w:w="7030" w:type="dxa"/>
          </w:tcPr>
          <w:p w:rsidR="00AC2407" w:rsidRPr="0062716F" w:rsidRDefault="00AC2407">
            <w:pPr>
              <w:pStyle w:val="ConsPlusNormal"/>
            </w:pPr>
            <w:r w:rsidRPr="0062716F">
              <w:t>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1304" w:type="dxa"/>
          </w:tcPr>
          <w:p w:rsidR="00AC2407" w:rsidRPr="0062716F" w:rsidRDefault="00AC2407">
            <w:pPr>
              <w:pStyle w:val="ConsPlusNormal"/>
              <w:jc w:val="right"/>
            </w:pPr>
            <w:r w:rsidRPr="0062716F">
              <w:t>0,30</w:t>
            </w:r>
          </w:p>
        </w:tc>
      </w:tr>
      <w:tr w:rsidR="0062716F" w:rsidRPr="0062716F">
        <w:tc>
          <w:tcPr>
            <w:tcW w:w="624" w:type="dxa"/>
          </w:tcPr>
          <w:p w:rsidR="00AC2407" w:rsidRPr="0062716F" w:rsidRDefault="00AC2407">
            <w:pPr>
              <w:pStyle w:val="ConsPlusNormal"/>
            </w:pPr>
            <w:r w:rsidRPr="0062716F">
              <w:t>13.</w:t>
            </w:r>
          </w:p>
        </w:tc>
        <w:tc>
          <w:tcPr>
            <w:tcW w:w="7030" w:type="dxa"/>
          </w:tcPr>
          <w:p w:rsidR="00AC2407" w:rsidRPr="0062716F" w:rsidRDefault="00AC2407">
            <w:pPr>
              <w:pStyle w:val="ConsPlusNormal"/>
            </w:pPr>
            <w:r w:rsidRPr="0062716F">
              <w:t>Распространение наружной рекламы с использованием рекламных конструкций с автоматической сменой изображения</w:t>
            </w:r>
          </w:p>
        </w:tc>
        <w:tc>
          <w:tcPr>
            <w:tcW w:w="1304" w:type="dxa"/>
          </w:tcPr>
          <w:p w:rsidR="00AC2407" w:rsidRPr="0062716F" w:rsidRDefault="00AC2407">
            <w:pPr>
              <w:pStyle w:val="ConsPlusNormal"/>
              <w:jc w:val="right"/>
            </w:pPr>
            <w:r w:rsidRPr="0062716F">
              <w:t>0,3</w:t>
            </w:r>
          </w:p>
        </w:tc>
      </w:tr>
      <w:tr w:rsidR="0062716F" w:rsidRPr="0062716F">
        <w:tc>
          <w:tcPr>
            <w:tcW w:w="624" w:type="dxa"/>
          </w:tcPr>
          <w:p w:rsidR="00AC2407" w:rsidRPr="0062716F" w:rsidRDefault="00AC2407">
            <w:pPr>
              <w:pStyle w:val="ConsPlusNormal"/>
            </w:pPr>
            <w:r w:rsidRPr="0062716F">
              <w:t>14.</w:t>
            </w:r>
          </w:p>
        </w:tc>
        <w:tc>
          <w:tcPr>
            <w:tcW w:w="7030" w:type="dxa"/>
          </w:tcPr>
          <w:p w:rsidR="00AC2407" w:rsidRPr="0062716F" w:rsidRDefault="00AC2407">
            <w:pPr>
              <w:pStyle w:val="ConsPlusNormal"/>
            </w:pPr>
            <w:r w:rsidRPr="0062716F">
              <w:t>Распространение наружной рекламы посредством электронных табло</w:t>
            </w:r>
          </w:p>
        </w:tc>
        <w:tc>
          <w:tcPr>
            <w:tcW w:w="1304" w:type="dxa"/>
          </w:tcPr>
          <w:p w:rsidR="00AC2407" w:rsidRPr="0062716F" w:rsidRDefault="00AC2407">
            <w:pPr>
              <w:pStyle w:val="ConsPlusNormal"/>
              <w:jc w:val="right"/>
            </w:pPr>
            <w:r w:rsidRPr="0062716F">
              <w:t>0,3</w:t>
            </w:r>
          </w:p>
        </w:tc>
      </w:tr>
      <w:tr w:rsidR="0062716F" w:rsidRPr="0062716F">
        <w:tc>
          <w:tcPr>
            <w:tcW w:w="624" w:type="dxa"/>
          </w:tcPr>
          <w:p w:rsidR="00AC2407" w:rsidRPr="0062716F" w:rsidRDefault="00AC2407">
            <w:pPr>
              <w:pStyle w:val="ConsPlusNormal"/>
            </w:pPr>
            <w:r w:rsidRPr="0062716F">
              <w:t>15.</w:t>
            </w:r>
          </w:p>
        </w:tc>
        <w:tc>
          <w:tcPr>
            <w:tcW w:w="7030" w:type="dxa"/>
          </w:tcPr>
          <w:p w:rsidR="00AC2407" w:rsidRPr="0062716F" w:rsidRDefault="00AC2407">
            <w:pPr>
              <w:pStyle w:val="ConsPlusNormal"/>
            </w:pPr>
            <w:r w:rsidRPr="0062716F">
              <w:t>Размещение рекламы с использованием внешних и внутренних поверхностей транспортных средств</w:t>
            </w:r>
          </w:p>
        </w:tc>
        <w:tc>
          <w:tcPr>
            <w:tcW w:w="1304" w:type="dxa"/>
          </w:tcPr>
          <w:p w:rsidR="00AC2407" w:rsidRPr="0062716F" w:rsidRDefault="00AC2407">
            <w:pPr>
              <w:pStyle w:val="ConsPlusNormal"/>
              <w:jc w:val="right"/>
            </w:pPr>
            <w:r w:rsidRPr="0062716F">
              <w:t>0,3</w:t>
            </w:r>
          </w:p>
        </w:tc>
      </w:tr>
      <w:tr w:rsidR="0062716F" w:rsidRPr="0062716F">
        <w:tc>
          <w:tcPr>
            <w:tcW w:w="624" w:type="dxa"/>
          </w:tcPr>
          <w:p w:rsidR="00AC2407" w:rsidRPr="0062716F" w:rsidRDefault="00AC2407">
            <w:pPr>
              <w:pStyle w:val="ConsPlusNormal"/>
            </w:pPr>
            <w:r w:rsidRPr="0062716F">
              <w:t>16.</w:t>
            </w:r>
          </w:p>
        </w:tc>
        <w:tc>
          <w:tcPr>
            <w:tcW w:w="7030" w:type="dxa"/>
          </w:tcPr>
          <w:p w:rsidR="00AC2407" w:rsidRPr="0062716F" w:rsidRDefault="00AC2407">
            <w:pPr>
              <w:pStyle w:val="ConsPlusNormal"/>
            </w:pPr>
            <w:r w:rsidRPr="0062716F">
              <w:t>Оказание услуг по временному размещению и проживанию организациями и предпринимателями</w:t>
            </w:r>
          </w:p>
        </w:tc>
        <w:tc>
          <w:tcPr>
            <w:tcW w:w="1304" w:type="dxa"/>
          </w:tcPr>
          <w:p w:rsidR="00AC2407" w:rsidRPr="0062716F" w:rsidRDefault="00AC2407">
            <w:pPr>
              <w:pStyle w:val="ConsPlusNormal"/>
              <w:jc w:val="right"/>
            </w:pPr>
            <w:r w:rsidRPr="0062716F">
              <w:t>0,20</w:t>
            </w:r>
          </w:p>
        </w:tc>
      </w:tr>
      <w:tr w:rsidR="0062716F" w:rsidRPr="0062716F">
        <w:tc>
          <w:tcPr>
            <w:tcW w:w="624" w:type="dxa"/>
          </w:tcPr>
          <w:p w:rsidR="00AC2407" w:rsidRPr="0062716F" w:rsidRDefault="00AC2407">
            <w:pPr>
              <w:pStyle w:val="ConsPlusNormal"/>
            </w:pPr>
            <w:r w:rsidRPr="0062716F">
              <w:t>17.</w:t>
            </w:r>
          </w:p>
        </w:tc>
        <w:tc>
          <w:tcPr>
            <w:tcW w:w="7030" w:type="dxa"/>
          </w:tcPr>
          <w:p w:rsidR="00AC2407" w:rsidRPr="0062716F" w:rsidRDefault="00AC2407">
            <w:pPr>
              <w:pStyle w:val="ConsPlusNormal"/>
            </w:pPr>
            <w:r w:rsidRPr="0062716F">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tc>
        <w:tc>
          <w:tcPr>
            <w:tcW w:w="1304" w:type="dxa"/>
          </w:tcPr>
          <w:p w:rsidR="00AC2407" w:rsidRPr="0062716F" w:rsidRDefault="00AC2407">
            <w:pPr>
              <w:pStyle w:val="ConsPlusNormal"/>
              <w:jc w:val="right"/>
            </w:pPr>
            <w:r w:rsidRPr="0062716F">
              <w:t>0,22</w:t>
            </w:r>
          </w:p>
        </w:tc>
      </w:tr>
      <w:tr w:rsidR="0062716F" w:rsidRPr="0062716F">
        <w:tc>
          <w:tcPr>
            <w:tcW w:w="624" w:type="dxa"/>
          </w:tcPr>
          <w:p w:rsidR="00AC2407" w:rsidRPr="0062716F" w:rsidRDefault="00AC2407">
            <w:pPr>
              <w:pStyle w:val="ConsPlusNormal"/>
            </w:pPr>
            <w:r w:rsidRPr="0062716F">
              <w:t>18.</w:t>
            </w:r>
          </w:p>
        </w:tc>
        <w:tc>
          <w:tcPr>
            <w:tcW w:w="7030" w:type="dxa"/>
          </w:tcPr>
          <w:p w:rsidR="00AC2407" w:rsidRPr="0062716F" w:rsidRDefault="00AC2407">
            <w:pPr>
              <w:pStyle w:val="ConsPlusNormal"/>
            </w:pPr>
            <w:r w:rsidRPr="0062716F">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c>
          <w:tcPr>
            <w:tcW w:w="1304" w:type="dxa"/>
          </w:tcPr>
          <w:p w:rsidR="00AC2407" w:rsidRPr="0062716F" w:rsidRDefault="00AC2407">
            <w:pPr>
              <w:pStyle w:val="ConsPlusNormal"/>
              <w:jc w:val="right"/>
            </w:pPr>
            <w:r w:rsidRPr="0062716F">
              <w:t>0,15</w:t>
            </w:r>
          </w:p>
        </w:tc>
      </w:tr>
      <w:tr w:rsidR="00AC2407" w:rsidRPr="0062716F">
        <w:tc>
          <w:tcPr>
            <w:tcW w:w="624" w:type="dxa"/>
          </w:tcPr>
          <w:p w:rsidR="00AC2407" w:rsidRPr="0062716F" w:rsidRDefault="00AC2407">
            <w:pPr>
              <w:pStyle w:val="ConsPlusNormal"/>
            </w:pPr>
            <w:r w:rsidRPr="0062716F">
              <w:t>19.</w:t>
            </w:r>
          </w:p>
        </w:tc>
        <w:tc>
          <w:tcPr>
            <w:tcW w:w="7030" w:type="dxa"/>
          </w:tcPr>
          <w:p w:rsidR="00AC2407" w:rsidRPr="0062716F" w:rsidRDefault="00AC2407">
            <w:pPr>
              <w:pStyle w:val="ConsPlusNormal"/>
            </w:pPr>
            <w:r w:rsidRPr="0062716F">
              <w:t>Реализация товаров с использованием торговых автоматов</w:t>
            </w:r>
          </w:p>
        </w:tc>
        <w:tc>
          <w:tcPr>
            <w:tcW w:w="1304" w:type="dxa"/>
          </w:tcPr>
          <w:p w:rsidR="00AC2407" w:rsidRPr="0062716F" w:rsidRDefault="00AC2407">
            <w:pPr>
              <w:pStyle w:val="ConsPlusNormal"/>
              <w:jc w:val="right"/>
            </w:pPr>
            <w:r w:rsidRPr="0062716F">
              <w:t>0,64</w:t>
            </w:r>
          </w:p>
        </w:tc>
      </w:tr>
    </w:tbl>
    <w:p w:rsidR="00AC2407" w:rsidRPr="0062716F" w:rsidRDefault="00AC2407">
      <w:pPr>
        <w:pStyle w:val="ConsPlusNormal"/>
        <w:jc w:val="both"/>
      </w:pPr>
    </w:p>
    <w:sectPr w:rsidR="00AC2407" w:rsidRPr="0062716F" w:rsidSect="00C54B6A">
      <w:pgSz w:w="11906" w:h="16838" w:code="9"/>
      <w:pgMar w:top="28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displayVerticalDrawingGridEvery w:val="2"/>
  <w:characterSpacingControl w:val="doNotCompress"/>
  <w:compat/>
  <w:rsids>
    <w:rsidRoot w:val="00AC2407"/>
    <w:rsid w:val="001133FD"/>
    <w:rsid w:val="00202C70"/>
    <w:rsid w:val="00254FC9"/>
    <w:rsid w:val="003372DE"/>
    <w:rsid w:val="0062716F"/>
    <w:rsid w:val="00AC2407"/>
    <w:rsid w:val="00E57A71"/>
    <w:rsid w:val="00F14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2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240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2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24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B8C9F50B9AAACE56444B6B6492CE01D4545DC45E71986E98358233137D455212EDA5AED5C34AE19868BC2F178EB99914AA1719FF6BC97FD6AAA1B942M" TargetMode="External"/><Relationship Id="rId13" Type="http://schemas.openxmlformats.org/officeDocument/2006/relationships/hyperlink" Target="consultantplus://offline/ref=3AB8C9F50B9AAACE5644556672FE9408D35F05CA5D739739C56AD96E44744F0547A2A4E093CD55E19976BE291DBD43M" TargetMode="External"/><Relationship Id="rId18" Type="http://schemas.openxmlformats.org/officeDocument/2006/relationships/hyperlink" Target="consultantplus://offline/ref=3AB8C9F50B9AAACE56444B6B6492CE01D4545DC45E71986E98358233137D455212EDA5AED5C34AE19868BC2E178EB99914AA1719FF6BC97FD6AAA1B942M" TargetMode="External"/><Relationship Id="rId26" Type="http://schemas.openxmlformats.org/officeDocument/2006/relationships/hyperlink" Target="consultantplus://offline/ref=3AB8C9F50B9AAACE56444B6B6492CE01D4545DC45B7A9E6A9A358233137D455212EDA5AED5C34AE19868BD2C178EB99914AA1719FF6BC97FD6AAA1B942M" TargetMode="External"/><Relationship Id="rId3" Type="http://schemas.openxmlformats.org/officeDocument/2006/relationships/webSettings" Target="webSettings.xml"/><Relationship Id="rId21" Type="http://schemas.openxmlformats.org/officeDocument/2006/relationships/hyperlink" Target="consultantplus://offline/ref=3AB8C9F50B9AAACE56444B6B6492CE01D4545DC45E71986E98358233137D455212EDA5AED5C34AE19868BD29178EB99914AA1719FF6BC97FD6AAA1B942M" TargetMode="External"/><Relationship Id="rId34" Type="http://schemas.openxmlformats.org/officeDocument/2006/relationships/fontTable" Target="fontTable.xml"/><Relationship Id="rId7" Type="http://schemas.openxmlformats.org/officeDocument/2006/relationships/hyperlink" Target="consultantplus://offline/ref=3AB8C9F50B9AAACE56444B6B6492CE01D4545DC459769B6990358233137D455212EDA5AED5C34AE19868BC2F178EB99914AA1719FF6BC97FD6AAA1B942M" TargetMode="External"/><Relationship Id="rId12" Type="http://schemas.openxmlformats.org/officeDocument/2006/relationships/hyperlink" Target="consultantplus://offline/ref=3AB8C9F50B9AAACE5644556672FE9408D2560AC05C709739C56AD96E44744F0555A2FCEE95CA42EACC39F87C11D8EBC341A60B18E16ABC41M" TargetMode="External"/><Relationship Id="rId17" Type="http://schemas.openxmlformats.org/officeDocument/2006/relationships/hyperlink" Target="consultantplus://offline/ref=3AB8C9F50B9AAACE56444B6B6492CE01D4545DC45B7A9E6A9A358233137D455212EDA5AED5C34AE19868BC21178EB99914AA1719FF6BC97FD6AAA1B942M" TargetMode="External"/><Relationship Id="rId25" Type="http://schemas.openxmlformats.org/officeDocument/2006/relationships/hyperlink" Target="consultantplus://offline/ref=3AB8C9F50B9AAACE56444B6B6492CE01D4545DC45B7A9E6C9F358233137D455212EDA5AED5C34AE19868BD29178EB99914AA1719FF6BC97FD6AAA1B942M" TargetMode="External"/><Relationship Id="rId33" Type="http://schemas.openxmlformats.org/officeDocument/2006/relationships/hyperlink" Target="consultantplus://offline/ref=3AB8C9F50B9AAACE56444B6B6492CE01D4545DC4527A95689D358233137D455212EDA5AED5C34AE19868BD29178EB99914AA1719FF6BC97FD6AAA1B942M" TargetMode="External"/><Relationship Id="rId2" Type="http://schemas.openxmlformats.org/officeDocument/2006/relationships/settings" Target="settings.xml"/><Relationship Id="rId16" Type="http://schemas.openxmlformats.org/officeDocument/2006/relationships/hyperlink" Target="consultantplus://offline/ref=3AB8C9F50B9AAACE56444B6B6492CE01D4545DC45E71986E98358233137D455212EDA5AED5C34AE19868BC2E178EB99914AA1719FF6BC97FD6AAA1B942M" TargetMode="External"/><Relationship Id="rId20" Type="http://schemas.openxmlformats.org/officeDocument/2006/relationships/hyperlink" Target="consultantplus://offline/ref=3AB8C9F50B9AAACE56444B6B6492CE01D4545DC45B7A9E6A9A358233137D455212EDA5AED5C34AE19868BD29178EB99914AA1719FF6BC97FD6AAA1B942M" TargetMode="External"/><Relationship Id="rId29" Type="http://schemas.openxmlformats.org/officeDocument/2006/relationships/hyperlink" Target="consultantplus://offline/ref=3AB8C9F50B9AAACE56444B6B6492CE01D4545DC45B7299669B37DF391B24495015E2FAB9D28A46E09868BC291BD1BC8C05F21818E275C860CAA8A09AB446M" TargetMode="External"/><Relationship Id="rId1" Type="http://schemas.openxmlformats.org/officeDocument/2006/relationships/styles" Target="styles.xml"/><Relationship Id="rId6" Type="http://schemas.openxmlformats.org/officeDocument/2006/relationships/hyperlink" Target="consultantplus://offline/ref=3AB8C9F50B9AAACE56444B6B6492CE01D4545DC4587A9F6990358233137D455212EDA5AED5C34AE19868BC2F178EB99914AA1719FF6BC97FD6AAA1B942M" TargetMode="External"/><Relationship Id="rId11" Type="http://schemas.openxmlformats.org/officeDocument/2006/relationships/hyperlink" Target="consultantplus://offline/ref=3AB8C9F50B9AAACE56444B6B6492CE01D4545DC45B7299669B37DF391B24495015E2FAB9D28A46E09868BC291AD1BC8C05F21818E275C860CAA8A09AB446M" TargetMode="External"/><Relationship Id="rId24" Type="http://schemas.openxmlformats.org/officeDocument/2006/relationships/hyperlink" Target="consultantplus://offline/ref=3AB8C9F50B9AAACE56444B6B6492CE01D4545DC45B7A9E6C9F358233137D455212EDA5AED5C34AE19868BC20178EB99914AA1719FF6BC97FD6AAA1B942M" TargetMode="External"/><Relationship Id="rId32" Type="http://schemas.openxmlformats.org/officeDocument/2006/relationships/hyperlink" Target="consultantplus://offline/ref=3AB8C9F50B9AAACE56444B6B6492CE01D4545DC4527A95689D358233137D455212EDA5AED5C34AE19868BD29178EB99914AA1719FF6BC97FD6AAA1B942M" TargetMode="External"/><Relationship Id="rId5" Type="http://schemas.openxmlformats.org/officeDocument/2006/relationships/hyperlink" Target="consultantplus://offline/ref=3AB8C9F50B9AAACE56444B6B6492CE01D4545DC45B7A9E6A9A358233137D455212EDA5AED5C34AE19868BC2F178EB99914AA1719FF6BC97FD6AAA1B942M" TargetMode="External"/><Relationship Id="rId15" Type="http://schemas.openxmlformats.org/officeDocument/2006/relationships/hyperlink" Target="consultantplus://offline/ref=3AB8C9F50B9AAACE56444B6B6492CE01D4545DC4527A95689D358233137D455212EDA5AED5C34AE19868BC2E178EB99914AA1719FF6BC97FD6AAA1B942M" TargetMode="External"/><Relationship Id="rId23" Type="http://schemas.openxmlformats.org/officeDocument/2006/relationships/hyperlink" Target="consultantplus://offline/ref=3AB8C9F50B9AAACE56444B6B6492CE01D4545DC45E71986E98358233137D455212EDA5AED5C34AE19868BD28178EB99914AA1719FF6BC97FD6AAA1B942M" TargetMode="External"/><Relationship Id="rId28" Type="http://schemas.openxmlformats.org/officeDocument/2006/relationships/hyperlink" Target="consultantplus://offline/ref=3AB8C9F50B9AAACE5644556672FE9408D25601CF5C759739C56AD96E44744F0547A2A4E093CD55E19976BE291DBD43M" TargetMode="External"/><Relationship Id="rId36" Type="http://schemas.microsoft.com/office/2007/relationships/stylesWithEffects" Target="stylesWithEffects.xml"/><Relationship Id="rId10" Type="http://schemas.openxmlformats.org/officeDocument/2006/relationships/hyperlink" Target="consultantplus://offline/ref=3AB8C9F50B9AAACE56444B6B6492CE01D4545DC4527A95689D358233137D455212EDA5AED5C34AE19868BC2F178EB99914AA1719FF6BC97FD6AAA1B942M" TargetMode="External"/><Relationship Id="rId19" Type="http://schemas.openxmlformats.org/officeDocument/2006/relationships/hyperlink" Target="consultantplus://offline/ref=3AB8C9F50B9AAACE56444B6B6492CE01D4545DC45E71986E98358233137D455212EDA5AED5C34AE19868BC21178EB99914AA1719FF6BC97FD6AAA1B942M" TargetMode="External"/><Relationship Id="rId31" Type="http://schemas.openxmlformats.org/officeDocument/2006/relationships/hyperlink" Target="consultantplus://offline/ref=3AB8C9F50B9AAACE56444B6B6492CE01D4545DC45C7A9C699B358233137D455212EDA5AED5C34AE19868BD2C178EB99914AA1719FF6BC97FD6AAA1B942M" TargetMode="External"/><Relationship Id="rId4" Type="http://schemas.openxmlformats.org/officeDocument/2006/relationships/hyperlink" Target="consultantplus://offline/ref=3AB8C9F50B9AAACE56444B6B6492CE01D4545DC45B7A9E6C9F358233137D455212EDA5AED5C34AE19868BC2F178EB99914AA1719FF6BC97FD6AAA1B942M" TargetMode="External"/><Relationship Id="rId9" Type="http://schemas.openxmlformats.org/officeDocument/2006/relationships/hyperlink" Target="consultantplus://offline/ref=3AB8C9F50B9AAACE56444B6B6492CE01D4545DC45C7A9C699B358233137D455212EDA5AED5C34AE19868BC2F178EB99914AA1719FF6BC97FD6AAA1B942M" TargetMode="External"/><Relationship Id="rId14" Type="http://schemas.openxmlformats.org/officeDocument/2006/relationships/hyperlink" Target="consultantplus://offline/ref=3AB8C9F50B9AAACE5644556672FE9408D35E00CB59729739C56AD96E44744F0547A2A4E093CD55E19976BE291DBD43M" TargetMode="External"/><Relationship Id="rId22" Type="http://schemas.openxmlformats.org/officeDocument/2006/relationships/hyperlink" Target="consultantplus://offline/ref=3AB8C9F50B9AAACE56444B6B6492CE01D4545DC45B7A9E6A9A358233137D455212EDA5AED5C34AE19868BD2B178EB99914AA1719FF6BC97FD6AAA1B942M" TargetMode="External"/><Relationship Id="rId27" Type="http://schemas.openxmlformats.org/officeDocument/2006/relationships/hyperlink" Target="consultantplus://offline/ref=3AB8C9F50B9AAACE56444B6B6492CE01D4545DC45B7A9E6A9A358233137D455212EDA5AED5C34AE19868BD2F178EB99914AA1719FF6BC97FD6AAA1B942M" TargetMode="External"/><Relationship Id="rId30" Type="http://schemas.openxmlformats.org/officeDocument/2006/relationships/hyperlink" Target="consultantplus://offline/ref=3AB8C9F50B9AAACE56444B6B6492CE01D4545DC45E71986E98358233137D455212EDA5AED5C34AE19868BE29178EB99914AA1719FF6BC97FD6AAA1B942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2522</Words>
  <Characters>14378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Верещагина Надежда Семеновна</dc:creator>
  <cp:lastModifiedBy>6800-00-528</cp:lastModifiedBy>
  <cp:revision>2</cp:revision>
  <dcterms:created xsi:type="dcterms:W3CDTF">2019-02-08T11:41:00Z</dcterms:created>
  <dcterms:modified xsi:type="dcterms:W3CDTF">2019-02-08T11:41:00Z</dcterms:modified>
</cp:coreProperties>
</file>